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5316" w14:textId="77777777" w:rsidR="004B3B03" w:rsidRPr="002B426D" w:rsidRDefault="004B3B03" w:rsidP="002B426D">
      <w:pPr>
        <w:pStyle w:val="Title"/>
        <w:jc w:val="both"/>
        <w:rPr>
          <w:szCs w:val="24"/>
          <w:lang w:val="en-NZ"/>
        </w:rPr>
      </w:pPr>
      <w:r w:rsidRPr="002B426D">
        <w:rPr>
          <w:szCs w:val="24"/>
          <w:lang w:val="en-NZ"/>
        </w:rPr>
        <w:t>TERMS AND CONDITIONS OF TRADE FOR</w:t>
      </w:r>
    </w:p>
    <w:p w14:paraId="52C96BC7" w14:textId="4B9AA98C" w:rsidR="004B3B03" w:rsidRPr="002B426D" w:rsidRDefault="000B6F4E" w:rsidP="002B426D">
      <w:pPr>
        <w:pStyle w:val="Title"/>
        <w:jc w:val="both"/>
        <w:rPr>
          <w:szCs w:val="24"/>
          <w:lang w:val="en-NZ"/>
        </w:rPr>
      </w:pPr>
      <w:r w:rsidRPr="000B6F4E">
        <w:rPr>
          <w:szCs w:val="24"/>
          <w:lang w:val="en-NZ"/>
        </w:rPr>
        <w:t>IDEAL TRUCK SERVICES LIMITED</w:t>
      </w:r>
    </w:p>
    <w:p w14:paraId="63312EFC" w14:textId="08703343" w:rsidR="004B3B03" w:rsidRPr="002B426D" w:rsidRDefault="004B3B03" w:rsidP="00E72CC9">
      <w:pPr>
        <w:pStyle w:val="BodyText"/>
        <w:spacing w:line="240" w:lineRule="auto"/>
        <w:rPr>
          <w:sz w:val="24"/>
          <w:szCs w:val="24"/>
          <w:lang w:val="en-NZ"/>
        </w:rPr>
      </w:pPr>
    </w:p>
    <w:p w14:paraId="70E4728E" w14:textId="77777777" w:rsidR="00245706" w:rsidRPr="002B426D" w:rsidRDefault="00245706" w:rsidP="009971CB">
      <w:pPr>
        <w:pStyle w:val="BodyText"/>
        <w:tabs>
          <w:tab w:val="clear" w:pos="270"/>
          <w:tab w:val="left" w:pos="567"/>
        </w:tabs>
        <w:spacing w:line="240" w:lineRule="auto"/>
        <w:ind w:left="600" w:hanging="600"/>
        <w:rPr>
          <w:b/>
          <w:sz w:val="24"/>
          <w:szCs w:val="24"/>
          <w:lang w:val="en-NZ"/>
        </w:rPr>
      </w:pPr>
      <w:r w:rsidRPr="002B426D">
        <w:rPr>
          <w:b/>
          <w:sz w:val="24"/>
          <w:szCs w:val="24"/>
          <w:lang w:val="en-NZ"/>
        </w:rPr>
        <w:t>1.</w:t>
      </w:r>
      <w:r w:rsidRPr="002B426D">
        <w:rPr>
          <w:b/>
          <w:sz w:val="24"/>
          <w:szCs w:val="24"/>
          <w:lang w:val="en-NZ"/>
        </w:rPr>
        <w:tab/>
        <w:t>DEFINITIONS</w:t>
      </w:r>
    </w:p>
    <w:p w14:paraId="070B98D7" w14:textId="77777777" w:rsidR="00245706" w:rsidRPr="002B426D" w:rsidRDefault="00245706" w:rsidP="00C07D3F">
      <w:pPr>
        <w:pStyle w:val="BodyText"/>
        <w:spacing w:line="240" w:lineRule="auto"/>
        <w:ind w:left="600" w:hanging="600"/>
        <w:rPr>
          <w:sz w:val="24"/>
          <w:szCs w:val="24"/>
          <w:lang w:val="en-NZ"/>
        </w:rPr>
      </w:pPr>
    </w:p>
    <w:p w14:paraId="62F32F45" w14:textId="5EDEEE0B" w:rsidR="00245706" w:rsidRPr="002B426D" w:rsidRDefault="00245706" w:rsidP="00C07D3F">
      <w:pPr>
        <w:pStyle w:val="BodyText"/>
        <w:spacing w:line="240" w:lineRule="auto"/>
        <w:ind w:left="600" w:hanging="600"/>
        <w:rPr>
          <w:sz w:val="24"/>
          <w:szCs w:val="24"/>
          <w:lang w:val="en-NZ"/>
        </w:rPr>
      </w:pPr>
      <w:r w:rsidRPr="002B426D">
        <w:rPr>
          <w:sz w:val="24"/>
          <w:szCs w:val="24"/>
          <w:lang w:val="en-NZ"/>
        </w:rPr>
        <w:t>1.1</w:t>
      </w:r>
      <w:r w:rsidRPr="002B426D">
        <w:rPr>
          <w:sz w:val="24"/>
          <w:szCs w:val="24"/>
          <w:lang w:val="en-NZ"/>
        </w:rPr>
        <w:tab/>
        <w:t xml:space="preserve"> “</w:t>
      </w:r>
      <w:proofErr w:type="spellStart"/>
      <w:r w:rsidR="000B6F4E">
        <w:rPr>
          <w:b/>
          <w:sz w:val="24"/>
          <w:szCs w:val="24"/>
          <w:lang w:val="en-NZ"/>
        </w:rPr>
        <w:t>ITSL</w:t>
      </w:r>
      <w:proofErr w:type="spellEnd"/>
      <w:r w:rsidRPr="002B426D">
        <w:rPr>
          <w:sz w:val="24"/>
          <w:szCs w:val="24"/>
          <w:lang w:val="en-NZ"/>
        </w:rPr>
        <w:t xml:space="preserve">” shall mean </w:t>
      </w:r>
      <w:r w:rsidR="000B6F4E">
        <w:rPr>
          <w:sz w:val="24"/>
          <w:szCs w:val="24"/>
          <w:lang w:val="en-NZ"/>
        </w:rPr>
        <w:t>Ideal Truck Services Limited</w:t>
      </w:r>
      <w:r w:rsidRPr="002B426D">
        <w:rPr>
          <w:sz w:val="24"/>
          <w:szCs w:val="24"/>
          <w:lang w:val="en-NZ"/>
        </w:rPr>
        <w:t xml:space="preserve">, its successors and assigns or any person acting on behalf of and with the authority of </w:t>
      </w:r>
      <w:r w:rsidR="000B6F4E">
        <w:rPr>
          <w:sz w:val="24"/>
          <w:szCs w:val="24"/>
          <w:lang w:val="en-NZ"/>
        </w:rPr>
        <w:t>Ideal Truck Services Limited</w:t>
      </w:r>
      <w:r w:rsidRPr="002B426D">
        <w:rPr>
          <w:sz w:val="24"/>
          <w:szCs w:val="24"/>
          <w:lang w:val="en-NZ"/>
        </w:rPr>
        <w:t xml:space="preserve">.  </w:t>
      </w:r>
    </w:p>
    <w:p w14:paraId="266948A1" w14:textId="77777777" w:rsidR="00245706" w:rsidRPr="002B426D" w:rsidRDefault="00245706" w:rsidP="00AF3AB0">
      <w:pPr>
        <w:pStyle w:val="BodyText"/>
        <w:spacing w:line="240" w:lineRule="auto"/>
        <w:ind w:left="600" w:hanging="600"/>
        <w:rPr>
          <w:sz w:val="24"/>
          <w:szCs w:val="24"/>
          <w:lang w:val="en-NZ"/>
        </w:rPr>
      </w:pPr>
    </w:p>
    <w:p w14:paraId="350A93CD" w14:textId="1323CBC6" w:rsidR="006F1548" w:rsidRPr="002B426D" w:rsidRDefault="00245706" w:rsidP="006528B0">
      <w:pPr>
        <w:pStyle w:val="BodyText"/>
        <w:spacing w:line="240" w:lineRule="auto"/>
        <w:ind w:left="600" w:hanging="600"/>
        <w:rPr>
          <w:sz w:val="24"/>
          <w:szCs w:val="24"/>
          <w:lang w:val="en-NZ"/>
        </w:rPr>
      </w:pPr>
      <w:r w:rsidRPr="002B426D">
        <w:rPr>
          <w:sz w:val="24"/>
          <w:szCs w:val="24"/>
          <w:lang w:val="en-NZ"/>
        </w:rPr>
        <w:t>1.2</w:t>
      </w:r>
      <w:r w:rsidRPr="002B426D">
        <w:rPr>
          <w:sz w:val="24"/>
          <w:szCs w:val="24"/>
          <w:lang w:val="en-NZ"/>
        </w:rPr>
        <w:tab/>
        <w:t>“</w:t>
      </w:r>
      <w:r w:rsidR="00983F43" w:rsidRPr="002B426D">
        <w:rPr>
          <w:b/>
          <w:sz w:val="24"/>
          <w:szCs w:val="24"/>
          <w:lang w:val="en-NZ"/>
        </w:rPr>
        <w:t>Client</w:t>
      </w:r>
      <w:r w:rsidRPr="002B426D">
        <w:rPr>
          <w:sz w:val="24"/>
          <w:szCs w:val="24"/>
          <w:lang w:val="en-NZ"/>
        </w:rPr>
        <w:t xml:space="preserve">” shall mean the </w:t>
      </w:r>
      <w:r w:rsidR="00983F43" w:rsidRPr="002B426D">
        <w:rPr>
          <w:sz w:val="24"/>
          <w:szCs w:val="24"/>
          <w:lang w:val="en-NZ"/>
        </w:rPr>
        <w:t>Client</w:t>
      </w:r>
      <w:r w:rsidRPr="002B426D">
        <w:rPr>
          <w:sz w:val="24"/>
          <w:szCs w:val="24"/>
          <w:lang w:val="en-NZ"/>
        </w:rPr>
        <w:t xml:space="preserve"> (or any person acting on behalf of and with the authority of the </w:t>
      </w:r>
      <w:r w:rsidR="00983F43" w:rsidRPr="002B426D">
        <w:rPr>
          <w:sz w:val="24"/>
          <w:szCs w:val="24"/>
          <w:lang w:val="en-NZ"/>
        </w:rPr>
        <w:t>Client</w:t>
      </w:r>
      <w:r w:rsidRPr="002B426D">
        <w:rPr>
          <w:sz w:val="24"/>
          <w:szCs w:val="24"/>
          <w:lang w:val="en-NZ"/>
        </w:rPr>
        <w:t xml:space="preserve">) as described in </w:t>
      </w:r>
      <w:r w:rsidR="00F31536" w:rsidRPr="002B426D">
        <w:rPr>
          <w:sz w:val="24"/>
          <w:szCs w:val="24"/>
          <w:lang w:val="en-NZ"/>
        </w:rPr>
        <w:t>any quotation,</w:t>
      </w:r>
      <w:r w:rsidR="006528B0">
        <w:rPr>
          <w:sz w:val="24"/>
          <w:szCs w:val="24"/>
          <w:lang w:val="en-NZ"/>
        </w:rPr>
        <w:t xml:space="preserve"> </w:t>
      </w:r>
      <w:r w:rsidR="00F31536" w:rsidRPr="002B426D">
        <w:rPr>
          <w:sz w:val="24"/>
          <w:szCs w:val="24"/>
          <w:lang w:val="en-NZ"/>
        </w:rPr>
        <w:t xml:space="preserve">work </w:t>
      </w:r>
      <w:r w:rsidR="006F1548" w:rsidRPr="002B426D">
        <w:rPr>
          <w:sz w:val="24"/>
          <w:szCs w:val="24"/>
          <w:lang w:val="en-NZ"/>
        </w:rPr>
        <w:t xml:space="preserve">authorisation </w:t>
      </w:r>
      <w:r w:rsidRPr="002B426D">
        <w:rPr>
          <w:sz w:val="24"/>
          <w:szCs w:val="24"/>
          <w:lang w:val="en-NZ"/>
        </w:rPr>
        <w:t xml:space="preserve">or other form as provided by </w:t>
      </w:r>
      <w:proofErr w:type="spellStart"/>
      <w:r w:rsidR="000B6F4E" w:rsidRPr="000B6F4E">
        <w:rPr>
          <w:sz w:val="24"/>
          <w:szCs w:val="24"/>
          <w:lang w:val="en-NZ"/>
        </w:rPr>
        <w:t>ITSL</w:t>
      </w:r>
      <w:proofErr w:type="spellEnd"/>
      <w:r w:rsidRPr="002B426D">
        <w:rPr>
          <w:sz w:val="24"/>
          <w:szCs w:val="24"/>
          <w:lang w:val="en-NZ"/>
        </w:rPr>
        <w:t xml:space="preserve"> to the </w:t>
      </w:r>
      <w:r w:rsidR="00983F43" w:rsidRPr="002B426D">
        <w:rPr>
          <w:sz w:val="24"/>
          <w:szCs w:val="24"/>
          <w:lang w:val="en-NZ"/>
        </w:rPr>
        <w:t>Client</w:t>
      </w:r>
      <w:r w:rsidR="006528B0">
        <w:rPr>
          <w:sz w:val="24"/>
          <w:szCs w:val="24"/>
          <w:lang w:val="en-NZ"/>
        </w:rPr>
        <w:t>.</w:t>
      </w:r>
    </w:p>
    <w:p w14:paraId="292C175A" w14:textId="77777777" w:rsidR="00245706" w:rsidRPr="002B426D" w:rsidRDefault="00245706" w:rsidP="00342A1E">
      <w:pPr>
        <w:pStyle w:val="BodyText"/>
        <w:spacing w:line="240" w:lineRule="auto"/>
        <w:rPr>
          <w:sz w:val="24"/>
          <w:szCs w:val="24"/>
          <w:lang w:val="en-NZ"/>
        </w:rPr>
      </w:pPr>
    </w:p>
    <w:p w14:paraId="1B88AA0B" w14:textId="1C75E1B2" w:rsidR="00245706" w:rsidRPr="002B426D" w:rsidRDefault="00245706" w:rsidP="001D1D79">
      <w:pPr>
        <w:pStyle w:val="BodyText"/>
        <w:spacing w:line="240" w:lineRule="auto"/>
        <w:ind w:left="600" w:hanging="600"/>
        <w:rPr>
          <w:sz w:val="24"/>
          <w:szCs w:val="24"/>
          <w:lang w:val="en-NZ"/>
        </w:rPr>
      </w:pPr>
      <w:r w:rsidRPr="002B426D">
        <w:rPr>
          <w:sz w:val="24"/>
          <w:szCs w:val="24"/>
          <w:lang w:val="en-NZ"/>
        </w:rPr>
        <w:t>1.</w:t>
      </w:r>
      <w:r w:rsidR="00342A1E">
        <w:rPr>
          <w:sz w:val="24"/>
          <w:szCs w:val="24"/>
          <w:lang w:val="en-NZ"/>
        </w:rPr>
        <w:t>3</w:t>
      </w:r>
      <w:r w:rsidRPr="002B426D">
        <w:rPr>
          <w:sz w:val="24"/>
          <w:szCs w:val="24"/>
          <w:lang w:val="en-NZ"/>
        </w:rPr>
        <w:tab/>
        <w:t>“</w:t>
      </w:r>
      <w:r w:rsidRPr="002B426D">
        <w:rPr>
          <w:b/>
          <w:sz w:val="24"/>
          <w:szCs w:val="24"/>
          <w:lang w:val="en-NZ"/>
        </w:rPr>
        <w:t>Goods</w:t>
      </w:r>
      <w:r w:rsidRPr="002B426D">
        <w:rPr>
          <w:sz w:val="24"/>
          <w:szCs w:val="24"/>
          <w:lang w:val="en-NZ"/>
        </w:rPr>
        <w:t xml:space="preserve">” shall mean Goods supplied by </w:t>
      </w:r>
      <w:proofErr w:type="spellStart"/>
      <w:r w:rsidR="000B6F4E" w:rsidRPr="000B6F4E">
        <w:rPr>
          <w:sz w:val="24"/>
          <w:szCs w:val="24"/>
          <w:lang w:val="en-NZ"/>
        </w:rPr>
        <w:t>ITSL</w:t>
      </w:r>
      <w:proofErr w:type="spellEnd"/>
      <w:r w:rsidRPr="002B426D">
        <w:rPr>
          <w:sz w:val="24"/>
          <w:szCs w:val="24"/>
          <w:lang w:val="en-NZ"/>
        </w:rPr>
        <w:t xml:space="preserve"> to the </w:t>
      </w:r>
      <w:r w:rsidR="00983F43" w:rsidRPr="002B426D">
        <w:rPr>
          <w:sz w:val="24"/>
          <w:szCs w:val="24"/>
          <w:lang w:val="en-NZ"/>
        </w:rPr>
        <w:t>Client</w:t>
      </w:r>
      <w:r w:rsidRPr="002B426D">
        <w:rPr>
          <w:sz w:val="24"/>
          <w:szCs w:val="24"/>
          <w:lang w:val="en-NZ"/>
        </w:rPr>
        <w:t xml:space="preserve"> (and where the context so permits shall include any supply of Services as hereinafter defined) and includes Goods described in any invoices, quotation, work authorization or any other forms as provided by </w:t>
      </w:r>
      <w:proofErr w:type="spellStart"/>
      <w:r w:rsidR="000B6F4E" w:rsidRPr="000B6F4E">
        <w:rPr>
          <w:sz w:val="24"/>
          <w:szCs w:val="24"/>
          <w:lang w:val="en-NZ"/>
        </w:rPr>
        <w:t>ITSL</w:t>
      </w:r>
      <w:proofErr w:type="spellEnd"/>
      <w:r w:rsidRPr="002B426D">
        <w:rPr>
          <w:sz w:val="24"/>
          <w:szCs w:val="24"/>
          <w:lang w:val="en-NZ"/>
        </w:rPr>
        <w:t xml:space="preserve"> to the </w:t>
      </w:r>
      <w:r w:rsidR="00983F43" w:rsidRPr="002B426D">
        <w:rPr>
          <w:sz w:val="24"/>
          <w:szCs w:val="24"/>
          <w:lang w:val="en-NZ"/>
        </w:rPr>
        <w:t>Client</w:t>
      </w:r>
      <w:r w:rsidRPr="002B426D">
        <w:rPr>
          <w:sz w:val="24"/>
          <w:szCs w:val="24"/>
          <w:lang w:val="en-NZ"/>
        </w:rPr>
        <w:t xml:space="preserve">. </w:t>
      </w:r>
    </w:p>
    <w:p w14:paraId="64F0335F" w14:textId="77777777" w:rsidR="008251C7" w:rsidRPr="002B426D" w:rsidRDefault="008251C7" w:rsidP="001D1D79">
      <w:pPr>
        <w:pStyle w:val="BodyText"/>
        <w:spacing w:line="240" w:lineRule="auto"/>
        <w:ind w:left="600" w:hanging="600"/>
        <w:rPr>
          <w:sz w:val="24"/>
          <w:szCs w:val="24"/>
          <w:lang w:val="en-NZ"/>
        </w:rPr>
      </w:pPr>
    </w:p>
    <w:p w14:paraId="6DEFB95F" w14:textId="1019B671" w:rsidR="008251C7" w:rsidRPr="002B426D" w:rsidRDefault="008251C7" w:rsidP="001D1D79">
      <w:pPr>
        <w:pStyle w:val="BodyText"/>
        <w:spacing w:line="240" w:lineRule="auto"/>
        <w:ind w:left="600" w:hanging="600"/>
        <w:rPr>
          <w:sz w:val="24"/>
          <w:szCs w:val="24"/>
          <w:lang w:val="en-NZ"/>
        </w:rPr>
      </w:pPr>
      <w:r w:rsidRPr="002B426D">
        <w:rPr>
          <w:sz w:val="24"/>
          <w:szCs w:val="24"/>
          <w:lang w:val="en-NZ"/>
        </w:rPr>
        <w:t>1.</w:t>
      </w:r>
      <w:r w:rsidR="00342A1E">
        <w:rPr>
          <w:sz w:val="24"/>
          <w:szCs w:val="24"/>
          <w:lang w:val="en-NZ"/>
        </w:rPr>
        <w:t>4</w:t>
      </w:r>
      <w:r w:rsidRPr="002B426D">
        <w:rPr>
          <w:sz w:val="24"/>
          <w:szCs w:val="24"/>
          <w:lang w:val="en-NZ"/>
        </w:rPr>
        <w:tab/>
        <w:t>“</w:t>
      </w:r>
      <w:r w:rsidRPr="002B426D">
        <w:rPr>
          <w:b/>
          <w:sz w:val="24"/>
          <w:szCs w:val="24"/>
          <w:lang w:val="en-NZ"/>
        </w:rPr>
        <w:t>Services</w:t>
      </w:r>
      <w:r w:rsidRPr="002B426D">
        <w:rPr>
          <w:sz w:val="24"/>
          <w:szCs w:val="24"/>
          <w:lang w:val="en-NZ"/>
        </w:rPr>
        <w:t xml:space="preserve">” shall mean all works and/or services supplied by </w:t>
      </w:r>
      <w:proofErr w:type="spellStart"/>
      <w:r w:rsidR="000B6F4E" w:rsidRPr="000B6F4E">
        <w:rPr>
          <w:sz w:val="24"/>
          <w:szCs w:val="24"/>
          <w:lang w:val="en-NZ"/>
        </w:rPr>
        <w:t>ITSL</w:t>
      </w:r>
      <w:proofErr w:type="spellEnd"/>
      <w:r w:rsidRPr="002B426D">
        <w:rPr>
          <w:sz w:val="24"/>
          <w:szCs w:val="24"/>
          <w:lang w:val="en-NZ"/>
        </w:rPr>
        <w:t xml:space="preserve"> to the </w:t>
      </w:r>
      <w:r w:rsidR="00983F43" w:rsidRPr="002B426D">
        <w:rPr>
          <w:sz w:val="24"/>
          <w:szCs w:val="24"/>
          <w:lang w:val="en-NZ"/>
        </w:rPr>
        <w:t>Client</w:t>
      </w:r>
      <w:r w:rsidRPr="002B426D">
        <w:rPr>
          <w:sz w:val="24"/>
          <w:szCs w:val="24"/>
          <w:lang w:val="en-NZ"/>
        </w:rPr>
        <w:t xml:space="preserve"> and includes any advice or recommendations (and where the context so permits shall include any supply of Goods as defined above.</w:t>
      </w:r>
    </w:p>
    <w:p w14:paraId="20A76700" w14:textId="77777777" w:rsidR="008251C7" w:rsidRPr="002B426D" w:rsidRDefault="008251C7" w:rsidP="001D1D79">
      <w:pPr>
        <w:pStyle w:val="BodyText"/>
        <w:spacing w:line="240" w:lineRule="auto"/>
        <w:ind w:left="600" w:hanging="600"/>
        <w:rPr>
          <w:sz w:val="24"/>
          <w:szCs w:val="24"/>
          <w:lang w:val="en-NZ"/>
        </w:rPr>
      </w:pPr>
    </w:p>
    <w:p w14:paraId="51273DA5" w14:textId="45FA3BA5" w:rsidR="00245706" w:rsidRPr="002B426D" w:rsidRDefault="008251C7" w:rsidP="001D1D79">
      <w:pPr>
        <w:pStyle w:val="BodyText"/>
        <w:spacing w:line="240" w:lineRule="auto"/>
        <w:ind w:left="600" w:hanging="600"/>
        <w:rPr>
          <w:sz w:val="24"/>
          <w:szCs w:val="24"/>
          <w:lang w:val="en-NZ"/>
        </w:rPr>
      </w:pPr>
      <w:r w:rsidRPr="002B426D">
        <w:rPr>
          <w:sz w:val="24"/>
          <w:szCs w:val="24"/>
          <w:lang w:val="en-NZ"/>
        </w:rPr>
        <w:t>1.</w:t>
      </w:r>
      <w:r w:rsidR="00342A1E">
        <w:rPr>
          <w:sz w:val="24"/>
          <w:szCs w:val="24"/>
          <w:lang w:val="en-NZ"/>
        </w:rPr>
        <w:t>5</w:t>
      </w:r>
      <w:r w:rsidRPr="002B426D">
        <w:rPr>
          <w:sz w:val="24"/>
          <w:szCs w:val="24"/>
          <w:lang w:val="en-NZ"/>
        </w:rPr>
        <w:tab/>
        <w:t>“</w:t>
      </w:r>
      <w:r w:rsidRPr="002B426D">
        <w:rPr>
          <w:b/>
          <w:sz w:val="24"/>
          <w:szCs w:val="24"/>
          <w:lang w:val="en-NZ"/>
        </w:rPr>
        <w:t>Price</w:t>
      </w:r>
      <w:r w:rsidRPr="002B426D">
        <w:rPr>
          <w:sz w:val="24"/>
          <w:szCs w:val="24"/>
          <w:lang w:val="en-NZ"/>
        </w:rPr>
        <w:t xml:space="preserve">” shall mean the price payable for the Goods as agreed between </w:t>
      </w:r>
      <w:proofErr w:type="spellStart"/>
      <w:r w:rsidR="000B6F4E" w:rsidRPr="000B6F4E">
        <w:rPr>
          <w:sz w:val="24"/>
          <w:szCs w:val="24"/>
          <w:lang w:val="en-NZ"/>
        </w:rPr>
        <w:t>ITSL</w:t>
      </w:r>
      <w:proofErr w:type="spellEnd"/>
      <w:r w:rsidRPr="002B426D">
        <w:rPr>
          <w:sz w:val="24"/>
          <w:szCs w:val="24"/>
          <w:lang w:val="en-NZ"/>
        </w:rPr>
        <w:t xml:space="preserve"> and the </w:t>
      </w:r>
      <w:r w:rsidR="00983F43" w:rsidRPr="002B426D">
        <w:rPr>
          <w:sz w:val="24"/>
          <w:szCs w:val="24"/>
          <w:lang w:val="en-NZ"/>
        </w:rPr>
        <w:t>Client</w:t>
      </w:r>
      <w:r w:rsidRPr="002B426D">
        <w:rPr>
          <w:sz w:val="24"/>
          <w:szCs w:val="24"/>
          <w:lang w:val="en-NZ"/>
        </w:rPr>
        <w:t xml:space="preserve"> in accordance with clause </w:t>
      </w:r>
      <w:r w:rsidR="004B22A9">
        <w:rPr>
          <w:sz w:val="24"/>
          <w:szCs w:val="24"/>
          <w:lang w:val="en-NZ"/>
        </w:rPr>
        <w:t>4</w:t>
      </w:r>
      <w:r w:rsidRPr="002B426D">
        <w:rPr>
          <w:sz w:val="24"/>
          <w:szCs w:val="24"/>
          <w:lang w:val="en-NZ"/>
        </w:rPr>
        <w:t xml:space="preserve"> of this contract. </w:t>
      </w:r>
      <w:r w:rsidR="00245706" w:rsidRPr="002B426D">
        <w:rPr>
          <w:sz w:val="24"/>
          <w:szCs w:val="24"/>
          <w:lang w:val="en-NZ"/>
        </w:rPr>
        <w:t xml:space="preserve"> </w:t>
      </w:r>
    </w:p>
    <w:p w14:paraId="4508A7E6" w14:textId="781DEB02" w:rsidR="00983F43" w:rsidRPr="002B426D" w:rsidRDefault="00983F43" w:rsidP="001D1D79">
      <w:pPr>
        <w:pStyle w:val="BodyText"/>
        <w:spacing w:line="240" w:lineRule="auto"/>
        <w:ind w:left="600" w:hanging="600"/>
        <w:rPr>
          <w:sz w:val="24"/>
          <w:szCs w:val="24"/>
          <w:lang w:val="en-NZ"/>
        </w:rPr>
      </w:pPr>
    </w:p>
    <w:p w14:paraId="7BAFD87D" w14:textId="3DC31037" w:rsidR="001B52AC" w:rsidRPr="001D1D79" w:rsidRDefault="00862A7A" w:rsidP="001D1D79">
      <w:pPr>
        <w:pStyle w:val="BodyText"/>
        <w:spacing w:line="240" w:lineRule="auto"/>
        <w:ind w:left="600" w:hanging="600"/>
        <w:rPr>
          <w:sz w:val="24"/>
          <w:szCs w:val="24"/>
          <w:lang w:val="en-NZ"/>
        </w:rPr>
      </w:pPr>
      <w:r w:rsidRPr="001D1D79">
        <w:rPr>
          <w:sz w:val="24"/>
          <w:szCs w:val="24"/>
          <w:lang w:val="en-NZ"/>
        </w:rPr>
        <w:t>1.</w:t>
      </w:r>
      <w:r w:rsidR="00AB37C3">
        <w:rPr>
          <w:sz w:val="24"/>
          <w:szCs w:val="24"/>
          <w:lang w:val="en-NZ"/>
        </w:rPr>
        <w:t>6</w:t>
      </w:r>
      <w:r w:rsidRPr="001D1D79">
        <w:rPr>
          <w:sz w:val="24"/>
          <w:szCs w:val="24"/>
          <w:lang w:val="en-NZ"/>
        </w:rPr>
        <w:t xml:space="preserve"> </w:t>
      </w:r>
      <w:r w:rsidR="001D1D79">
        <w:rPr>
          <w:sz w:val="24"/>
          <w:szCs w:val="24"/>
          <w:lang w:val="en-NZ"/>
        </w:rPr>
        <w:tab/>
      </w:r>
      <w:r w:rsidRPr="001D1D79">
        <w:rPr>
          <w:sz w:val="24"/>
          <w:szCs w:val="24"/>
          <w:lang w:val="en-NZ"/>
        </w:rPr>
        <w:t>“</w:t>
      </w:r>
      <w:r w:rsidR="00983F43" w:rsidRPr="002B426D">
        <w:rPr>
          <w:b/>
          <w:sz w:val="24"/>
          <w:szCs w:val="24"/>
          <w:lang w:val="en-NZ"/>
        </w:rPr>
        <w:t>Terms</w:t>
      </w:r>
      <w:r w:rsidR="00983F43" w:rsidRPr="002B426D">
        <w:rPr>
          <w:sz w:val="24"/>
          <w:szCs w:val="24"/>
          <w:lang w:val="en-NZ"/>
        </w:rPr>
        <w:t>” shall mean these Terms and Conditions of Trade</w:t>
      </w:r>
      <w:r w:rsidR="00AC4169" w:rsidRPr="00AC4169">
        <w:rPr>
          <w:sz w:val="24"/>
          <w:szCs w:val="24"/>
          <w:lang w:val="en-NZ"/>
        </w:rPr>
        <w:t>, together with</w:t>
      </w:r>
      <w:r w:rsidR="00AC4169">
        <w:rPr>
          <w:sz w:val="24"/>
          <w:szCs w:val="24"/>
          <w:lang w:val="en-NZ"/>
        </w:rPr>
        <w:t xml:space="preserve"> any quotation, or other document or contract which is included with these Terms. </w:t>
      </w:r>
    </w:p>
    <w:p w14:paraId="53F95E9A" w14:textId="20AF1151" w:rsidR="00C362C7" w:rsidRPr="001D1D79" w:rsidRDefault="00C362C7" w:rsidP="001D1D79">
      <w:pPr>
        <w:pStyle w:val="BodyText"/>
        <w:spacing w:line="240" w:lineRule="auto"/>
        <w:ind w:left="600" w:hanging="600"/>
        <w:rPr>
          <w:sz w:val="24"/>
          <w:szCs w:val="24"/>
          <w:lang w:val="en-NZ"/>
        </w:rPr>
      </w:pPr>
    </w:p>
    <w:p w14:paraId="44BC0B59" w14:textId="04B2CF67" w:rsidR="001B52AC" w:rsidRPr="002B426D" w:rsidRDefault="001B52AC" w:rsidP="002B426D">
      <w:pPr>
        <w:pStyle w:val="BodyText"/>
        <w:spacing w:line="240" w:lineRule="auto"/>
        <w:ind w:left="660" w:hanging="660"/>
        <w:rPr>
          <w:sz w:val="24"/>
          <w:szCs w:val="24"/>
          <w:lang w:val="en-NZ"/>
        </w:rPr>
      </w:pPr>
      <w:r w:rsidRPr="001D1D79">
        <w:rPr>
          <w:sz w:val="24"/>
          <w:szCs w:val="24"/>
          <w:lang w:val="en-NZ"/>
        </w:rPr>
        <w:t>1.</w:t>
      </w:r>
      <w:r w:rsidR="00AB37C3">
        <w:rPr>
          <w:sz w:val="24"/>
          <w:szCs w:val="24"/>
          <w:lang w:val="en-NZ"/>
        </w:rPr>
        <w:t>7</w:t>
      </w:r>
      <w:r w:rsidR="001D1D79">
        <w:rPr>
          <w:sz w:val="24"/>
          <w:szCs w:val="24"/>
          <w:lang w:val="en-NZ"/>
        </w:rPr>
        <w:tab/>
      </w:r>
      <w:r w:rsidRPr="001D1D79">
        <w:rPr>
          <w:sz w:val="24"/>
          <w:szCs w:val="24"/>
          <w:lang w:val="en-NZ"/>
        </w:rPr>
        <w:t>“</w:t>
      </w:r>
      <w:r w:rsidRPr="002B426D">
        <w:rPr>
          <w:b/>
          <w:sz w:val="24"/>
          <w:szCs w:val="24"/>
          <w:lang w:val="en-NZ"/>
        </w:rPr>
        <w:t>Work</w:t>
      </w:r>
      <w:r w:rsidRPr="001D1D79">
        <w:rPr>
          <w:sz w:val="24"/>
          <w:szCs w:val="24"/>
          <w:lang w:val="en-NZ"/>
        </w:rPr>
        <w:t xml:space="preserve">” shall mean any work undertaken by </w:t>
      </w:r>
      <w:proofErr w:type="spellStart"/>
      <w:r w:rsidR="000B6F4E" w:rsidRPr="000B6F4E">
        <w:rPr>
          <w:sz w:val="24"/>
          <w:szCs w:val="24"/>
          <w:lang w:val="en-NZ"/>
        </w:rPr>
        <w:t>ITSL</w:t>
      </w:r>
      <w:proofErr w:type="spellEnd"/>
      <w:r w:rsidRPr="001D1D79">
        <w:rPr>
          <w:sz w:val="24"/>
          <w:szCs w:val="24"/>
          <w:lang w:val="en-NZ"/>
        </w:rPr>
        <w:t xml:space="preserve"> for a Client and includes supplying Goods or Services. </w:t>
      </w:r>
    </w:p>
    <w:p w14:paraId="6974CA31" w14:textId="77777777" w:rsidR="004B3B03" w:rsidRPr="002B426D" w:rsidRDefault="004B3B03" w:rsidP="001D1D79">
      <w:pPr>
        <w:pStyle w:val="BodyText"/>
        <w:spacing w:line="240" w:lineRule="auto"/>
        <w:rPr>
          <w:sz w:val="24"/>
          <w:szCs w:val="24"/>
          <w:lang w:val="en-NZ"/>
        </w:rPr>
      </w:pPr>
    </w:p>
    <w:p w14:paraId="407D9F2E" w14:textId="77777777" w:rsidR="004B3B03" w:rsidRPr="002B426D" w:rsidRDefault="00F31536" w:rsidP="001D1D79">
      <w:pPr>
        <w:pStyle w:val="BodyText"/>
        <w:tabs>
          <w:tab w:val="clear" w:pos="270"/>
          <w:tab w:val="left" w:pos="567"/>
        </w:tabs>
        <w:spacing w:line="240" w:lineRule="auto"/>
        <w:ind w:left="600" w:hanging="600"/>
        <w:rPr>
          <w:b/>
          <w:sz w:val="24"/>
          <w:szCs w:val="24"/>
          <w:lang w:val="en-NZ"/>
        </w:rPr>
      </w:pPr>
      <w:r w:rsidRPr="002B426D">
        <w:rPr>
          <w:b/>
          <w:sz w:val="24"/>
          <w:szCs w:val="24"/>
          <w:lang w:val="en-NZ"/>
        </w:rPr>
        <w:t>2</w:t>
      </w:r>
      <w:r w:rsidR="004B3B03" w:rsidRPr="002B426D">
        <w:rPr>
          <w:b/>
          <w:sz w:val="24"/>
          <w:szCs w:val="24"/>
          <w:lang w:val="en-NZ"/>
        </w:rPr>
        <w:t>.</w:t>
      </w:r>
      <w:r w:rsidR="004B3B03" w:rsidRPr="002B426D">
        <w:rPr>
          <w:b/>
          <w:sz w:val="24"/>
          <w:szCs w:val="24"/>
          <w:lang w:val="en-NZ"/>
        </w:rPr>
        <w:tab/>
        <w:t>GENERAL</w:t>
      </w:r>
    </w:p>
    <w:p w14:paraId="2E507856" w14:textId="77777777" w:rsidR="004B3B03" w:rsidRPr="002B426D" w:rsidRDefault="004B3B03" w:rsidP="001D1D79">
      <w:pPr>
        <w:pStyle w:val="BodyText"/>
        <w:spacing w:line="240" w:lineRule="auto"/>
        <w:rPr>
          <w:sz w:val="24"/>
          <w:szCs w:val="24"/>
          <w:lang w:val="en-NZ"/>
        </w:rPr>
      </w:pPr>
    </w:p>
    <w:p w14:paraId="217CE648" w14:textId="6EA94500" w:rsidR="00CB6899" w:rsidRPr="00CB6899" w:rsidRDefault="00F31536" w:rsidP="00E72CC9">
      <w:pPr>
        <w:pStyle w:val="BodyText"/>
        <w:spacing w:line="240" w:lineRule="auto"/>
        <w:ind w:left="600" w:hanging="600"/>
        <w:rPr>
          <w:sz w:val="24"/>
          <w:szCs w:val="24"/>
          <w:lang w:val="en-NZ"/>
        </w:rPr>
      </w:pPr>
      <w:r w:rsidRPr="002B426D">
        <w:rPr>
          <w:sz w:val="24"/>
          <w:szCs w:val="24"/>
          <w:lang w:val="en-NZ"/>
        </w:rPr>
        <w:t>2</w:t>
      </w:r>
      <w:r w:rsidR="00507699" w:rsidRPr="002B426D">
        <w:rPr>
          <w:sz w:val="24"/>
          <w:szCs w:val="24"/>
          <w:lang w:val="en-NZ"/>
        </w:rPr>
        <w:t>.1</w:t>
      </w:r>
      <w:r w:rsidR="00507699" w:rsidRPr="002B426D">
        <w:rPr>
          <w:sz w:val="24"/>
          <w:szCs w:val="24"/>
          <w:lang w:val="en-NZ"/>
        </w:rPr>
        <w:tab/>
      </w:r>
      <w:r w:rsidR="004B3B03" w:rsidRPr="002B426D">
        <w:rPr>
          <w:sz w:val="24"/>
          <w:szCs w:val="24"/>
          <w:lang w:val="en-NZ"/>
        </w:rPr>
        <w:tab/>
        <w:t xml:space="preserve">Any </w:t>
      </w:r>
      <w:r w:rsidR="00C36126" w:rsidRPr="001D1D79">
        <w:rPr>
          <w:sz w:val="24"/>
          <w:szCs w:val="24"/>
          <w:lang w:val="en-NZ"/>
        </w:rPr>
        <w:t>Goods</w:t>
      </w:r>
      <w:r w:rsidR="00C362C7" w:rsidRPr="001D1D79">
        <w:rPr>
          <w:sz w:val="24"/>
          <w:szCs w:val="24"/>
          <w:lang w:val="en-NZ"/>
        </w:rPr>
        <w:t xml:space="preserve">, </w:t>
      </w:r>
      <w:r w:rsidR="00C36126" w:rsidRPr="001D1D79">
        <w:rPr>
          <w:sz w:val="24"/>
          <w:szCs w:val="24"/>
          <w:lang w:val="en-NZ"/>
        </w:rPr>
        <w:t>Services</w:t>
      </w:r>
      <w:r w:rsidR="00C362C7" w:rsidRPr="001D1D79">
        <w:rPr>
          <w:sz w:val="24"/>
          <w:szCs w:val="24"/>
          <w:lang w:val="en-NZ"/>
        </w:rPr>
        <w:t>, or Work</w:t>
      </w:r>
      <w:r w:rsidR="00C36126" w:rsidRPr="002B426D">
        <w:rPr>
          <w:sz w:val="24"/>
          <w:szCs w:val="24"/>
          <w:lang w:val="en-NZ"/>
        </w:rPr>
        <w:t xml:space="preserve"> </w:t>
      </w:r>
      <w:r w:rsidR="004B3B03" w:rsidRPr="002B426D">
        <w:rPr>
          <w:sz w:val="24"/>
          <w:szCs w:val="24"/>
          <w:lang w:val="en-NZ"/>
        </w:rPr>
        <w:t xml:space="preserve">supplied by </w:t>
      </w:r>
      <w:proofErr w:type="spellStart"/>
      <w:r w:rsidR="000B6F4E" w:rsidRPr="000B6F4E">
        <w:rPr>
          <w:sz w:val="24"/>
          <w:szCs w:val="24"/>
          <w:lang w:val="en-NZ"/>
        </w:rPr>
        <w:t>ITSL</w:t>
      </w:r>
      <w:proofErr w:type="spellEnd"/>
      <w:r w:rsidR="004B3B03" w:rsidRPr="002B426D">
        <w:rPr>
          <w:sz w:val="24"/>
          <w:szCs w:val="24"/>
          <w:lang w:val="en-NZ"/>
        </w:rPr>
        <w:t xml:space="preserve"> to the </w:t>
      </w:r>
      <w:r w:rsidR="00983F43" w:rsidRPr="002B426D">
        <w:rPr>
          <w:sz w:val="24"/>
          <w:szCs w:val="24"/>
          <w:lang w:val="en-NZ"/>
        </w:rPr>
        <w:t>Client</w:t>
      </w:r>
      <w:r w:rsidR="004B3B03" w:rsidRPr="002B426D">
        <w:rPr>
          <w:sz w:val="24"/>
          <w:szCs w:val="24"/>
          <w:lang w:val="en-NZ"/>
        </w:rPr>
        <w:t xml:space="preserve"> will be supplied on these </w:t>
      </w:r>
      <w:r w:rsidR="00983F43" w:rsidRPr="002B426D">
        <w:rPr>
          <w:sz w:val="24"/>
          <w:szCs w:val="24"/>
          <w:lang w:val="en-NZ"/>
        </w:rPr>
        <w:t>Terms</w:t>
      </w:r>
      <w:r w:rsidR="004B3B03" w:rsidRPr="002B426D">
        <w:rPr>
          <w:sz w:val="24"/>
          <w:szCs w:val="24"/>
          <w:lang w:val="en-NZ"/>
        </w:rPr>
        <w:t xml:space="preserve">.  If the </w:t>
      </w:r>
      <w:r w:rsidR="00983F43" w:rsidRPr="002B426D">
        <w:rPr>
          <w:sz w:val="24"/>
          <w:szCs w:val="24"/>
          <w:lang w:val="en-NZ"/>
        </w:rPr>
        <w:t>Client</w:t>
      </w:r>
      <w:r w:rsidR="004B3B03" w:rsidRPr="002B426D">
        <w:rPr>
          <w:sz w:val="24"/>
          <w:szCs w:val="24"/>
          <w:lang w:val="en-NZ"/>
        </w:rPr>
        <w:t xml:space="preserve"> orders Work, the </w:t>
      </w:r>
      <w:r w:rsidR="00983F43" w:rsidRPr="002B426D">
        <w:rPr>
          <w:sz w:val="24"/>
          <w:szCs w:val="24"/>
          <w:lang w:val="en-NZ"/>
        </w:rPr>
        <w:t>Client</w:t>
      </w:r>
      <w:r w:rsidR="004B3B03" w:rsidRPr="002B426D">
        <w:rPr>
          <w:sz w:val="24"/>
          <w:szCs w:val="24"/>
          <w:lang w:val="en-NZ"/>
        </w:rPr>
        <w:t xml:space="preserve"> will be deemed to have accepted these </w:t>
      </w:r>
      <w:r w:rsidR="00983F43" w:rsidRPr="002B426D">
        <w:rPr>
          <w:sz w:val="24"/>
          <w:szCs w:val="24"/>
          <w:lang w:val="en-NZ"/>
        </w:rPr>
        <w:t>Terms</w:t>
      </w:r>
      <w:r w:rsidR="004B3B03" w:rsidRPr="002B426D">
        <w:rPr>
          <w:sz w:val="24"/>
          <w:szCs w:val="24"/>
          <w:lang w:val="en-NZ"/>
        </w:rPr>
        <w:t xml:space="preserve">.  The only circumstance where any variation to these </w:t>
      </w:r>
      <w:r w:rsidR="00983F43" w:rsidRPr="002B426D">
        <w:rPr>
          <w:sz w:val="24"/>
          <w:szCs w:val="24"/>
          <w:lang w:val="en-NZ"/>
        </w:rPr>
        <w:t>Terms</w:t>
      </w:r>
      <w:r w:rsidR="004B3B03" w:rsidRPr="002B426D">
        <w:rPr>
          <w:sz w:val="24"/>
          <w:szCs w:val="24"/>
          <w:lang w:val="en-NZ"/>
        </w:rPr>
        <w:t xml:space="preserve"> will apply is where </w:t>
      </w:r>
      <w:proofErr w:type="spellStart"/>
      <w:r w:rsidR="000B6F4E" w:rsidRPr="000B6F4E">
        <w:rPr>
          <w:sz w:val="24"/>
          <w:szCs w:val="24"/>
          <w:lang w:val="en-NZ"/>
        </w:rPr>
        <w:t>ITSL</w:t>
      </w:r>
      <w:proofErr w:type="spellEnd"/>
      <w:r w:rsidR="004B3B03" w:rsidRPr="002B426D">
        <w:rPr>
          <w:sz w:val="24"/>
          <w:szCs w:val="24"/>
          <w:lang w:val="en-NZ"/>
        </w:rPr>
        <w:t xml:space="preserve"> has expressly agreed in writing to that variation.</w:t>
      </w:r>
      <w:r w:rsidR="00C36126" w:rsidRPr="001D1D79">
        <w:rPr>
          <w:sz w:val="24"/>
          <w:szCs w:val="24"/>
          <w:lang w:val="en-NZ"/>
        </w:rPr>
        <w:t xml:space="preserve"> </w:t>
      </w:r>
    </w:p>
    <w:p w14:paraId="5506536C" w14:textId="77777777" w:rsidR="004B3B03" w:rsidRPr="002B426D" w:rsidRDefault="004B3B03" w:rsidP="001D1D79">
      <w:pPr>
        <w:pStyle w:val="BodyText"/>
        <w:spacing w:line="240" w:lineRule="auto"/>
        <w:ind w:left="600" w:hanging="600"/>
        <w:rPr>
          <w:sz w:val="24"/>
          <w:szCs w:val="24"/>
          <w:lang w:val="en-NZ"/>
        </w:rPr>
      </w:pPr>
    </w:p>
    <w:p w14:paraId="58C5C722" w14:textId="6D803CF0" w:rsidR="003E5DD2" w:rsidRDefault="00F31536" w:rsidP="003E5DD2">
      <w:pPr>
        <w:pStyle w:val="BodyText"/>
        <w:tabs>
          <w:tab w:val="clear" w:pos="270"/>
          <w:tab w:val="left" w:pos="567"/>
        </w:tabs>
        <w:spacing w:line="240" w:lineRule="auto"/>
        <w:ind w:left="600" w:hanging="600"/>
        <w:rPr>
          <w:b/>
          <w:sz w:val="24"/>
          <w:szCs w:val="24"/>
          <w:lang w:val="en-NZ"/>
        </w:rPr>
      </w:pPr>
      <w:r w:rsidRPr="002B426D">
        <w:rPr>
          <w:b/>
          <w:sz w:val="24"/>
          <w:szCs w:val="24"/>
          <w:lang w:val="en-NZ"/>
        </w:rPr>
        <w:t>3</w:t>
      </w:r>
      <w:r w:rsidR="004B3B03" w:rsidRPr="002B426D">
        <w:rPr>
          <w:b/>
          <w:sz w:val="24"/>
          <w:szCs w:val="24"/>
          <w:lang w:val="en-NZ"/>
        </w:rPr>
        <w:t>.</w:t>
      </w:r>
      <w:r w:rsidR="004B3B03" w:rsidRPr="002B426D">
        <w:rPr>
          <w:b/>
          <w:sz w:val="24"/>
          <w:szCs w:val="24"/>
          <w:lang w:val="en-NZ"/>
        </w:rPr>
        <w:tab/>
      </w:r>
      <w:r w:rsidR="003E5DD2">
        <w:rPr>
          <w:b/>
          <w:sz w:val="24"/>
          <w:szCs w:val="24"/>
          <w:lang w:val="en-NZ"/>
        </w:rPr>
        <w:t>ACCEPTANCE</w:t>
      </w:r>
    </w:p>
    <w:p w14:paraId="6BAEC2A3" w14:textId="2A6DE65F" w:rsidR="003E5DD2" w:rsidRDefault="003E5DD2" w:rsidP="003E5DD2">
      <w:pPr>
        <w:pStyle w:val="BodyText"/>
        <w:tabs>
          <w:tab w:val="clear" w:pos="270"/>
          <w:tab w:val="left" w:pos="567"/>
        </w:tabs>
        <w:spacing w:line="240" w:lineRule="auto"/>
        <w:ind w:left="600" w:hanging="600"/>
        <w:rPr>
          <w:b/>
          <w:sz w:val="24"/>
          <w:szCs w:val="24"/>
          <w:lang w:val="en-NZ"/>
        </w:rPr>
      </w:pPr>
    </w:p>
    <w:p w14:paraId="552B876D" w14:textId="32F4C0D0" w:rsidR="003E5DD2" w:rsidRDefault="003E5DD2" w:rsidP="003E5DD2">
      <w:pPr>
        <w:pStyle w:val="BodyText"/>
        <w:tabs>
          <w:tab w:val="clear" w:pos="270"/>
          <w:tab w:val="left" w:pos="567"/>
        </w:tabs>
        <w:spacing w:line="240" w:lineRule="auto"/>
        <w:ind w:left="600" w:hanging="600"/>
        <w:rPr>
          <w:sz w:val="24"/>
          <w:szCs w:val="24"/>
          <w:lang w:val="en-NZ"/>
        </w:rPr>
      </w:pPr>
      <w:r w:rsidRPr="003E5DD2">
        <w:rPr>
          <w:sz w:val="24"/>
          <w:szCs w:val="24"/>
          <w:lang w:val="en-NZ"/>
        </w:rPr>
        <w:t>3.1</w:t>
      </w:r>
      <w:r w:rsidRPr="003E5DD2">
        <w:rPr>
          <w:sz w:val="24"/>
          <w:szCs w:val="24"/>
          <w:lang w:val="en-NZ"/>
        </w:rPr>
        <w:tab/>
      </w:r>
      <w:r>
        <w:rPr>
          <w:sz w:val="24"/>
          <w:szCs w:val="24"/>
          <w:lang w:val="en-NZ"/>
        </w:rPr>
        <w:t xml:space="preserve"> Any offer made by </w:t>
      </w:r>
      <w:proofErr w:type="spellStart"/>
      <w:r w:rsidR="000B6F4E" w:rsidRPr="000B6F4E">
        <w:rPr>
          <w:sz w:val="24"/>
          <w:szCs w:val="24"/>
          <w:lang w:val="en-NZ"/>
        </w:rPr>
        <w:t>ITSL</w:t>
      </w:r>
      <w:proofErr w:type="spellEnd"/>
      <w:r>
        <w:rPr>
          <w:sz w:val="24"/>
          <w:szCs w:val="24"/>
          <w:lang w:val="en-NZ"/>
        </w:rPr>
        <w:t xml:space="preserve"> remains open for 30</w:t>
      </w:r>
      <w:r w:rsidRPr="00CB6899">
        <w:rPr>
          <w:sz w:val="24"/>
          <w:szCs w:val="24"/>
          <w:lang w:val="en-NZ"/>
        </w:rPr>
        <w:t xml:space="preserve"> days from the</w:t>
      </w:r>
      <w:r>
        <w:rPr>
          <w:sz w:val="24"/>
          <w:szCs w:val="24"/>
          <w:lang w:val="en-NZ"/>
        </w:rPr>
        <w:t xml:space="preserve"> date the agreement is signed. </w:t>
      </w:r>
      <w:r w:rsidRPr="00CB6899">
        <w:rPr>
          <w:sz w:val="24"/>
          <w:szCs w:val="24"/>
          <w:lang w:val="en-NZ"/>
        </w:rPr>
        <w:t xml:space="preserve">The offer will lapse after </w:t>
      </w:r>
      <w:r w:rsidR="00FC5BD4">
        <w:rPr>
          <w:sz w:val="24"/>
          <w:szCs w:val="24"/>
          <w:lang w:val="en-NZ"/>
        </w:rPr>
        <w:t xml:space="preserve">30 </w:t>
      </w:r>
      <w:r w:rsidRPr="00CB6899">
        <w:rPr>
          <w:sz w:val="24"/>
          <w:szCs w:val="24"/>
          <w:lang w:val="en-NZ"/>
        </w:rPr>
        <w:t xml:space="preserve">days, unless earlier withdrawn by </w:t>
      </w:r>
      <w:proofErr w:type="spellStart"/>
      <w:r w:rsidR="000B6F4E" w:rsidRPr="000B6F4E">
        <w:rPr>
          <w:sz w:val="24"/>
          <w:szCs w:val="24"/>
          <w:lang w:val="en-NZ"/>
        </w:rPr>
        <w:t>ITSL</w:t>
      </w:r>
      <w:proofErr w:type="spellEnd"/>
      <w:r w:rsidRPr="00CB6899">
        <w:rPr>
          <w:sz w:val="24"/>
          <w:szCs w:val="24"/>
          <w:lang w:val="en-NZ"/>
        </w:rPr>
        <w:t xml:space="preserve"> in writing</w:t>
      </w:r>
      <w:r>
        <w:rPr>
          <w:sz w:val="24"/>
          <w:szCs w:val="24"/>
          <w:lang w:val="en-NZ"/>
        </w:rPr>
        <w:t xml:space="preserve"> to you.  Upon acceptance by the Client</w:t>
      </w:r>
      <w:r w:rsidRPr="00CB6899">
        <w:rPr>
          <w:sz w:val="24"/>
          <w:szCs w:val="24"/>
          <w:lang w:val="en-NZ"/>
        </w:rPr>
        <w:t xml:space="preserve">, the specific terms contained within the quotation and </w:t>
      </w:r>
      <w:r>
        <w:rPr>
          <w:sz w:val="24"/>
          <w:szCs w:val="24"/>
          <w:lang w:val="en-NZ"/>
        </w:rPr>
        <w:t>these Terms</w:t>
      </w:r>
      <w:r w:rsidRPr="00CB6899">
        <w:rPr>
          <w:sz w:val="24"/>
          <w:szCs w:val="24"/>
          <w:lang w:val="en-NZ"/>
        </w:rPr>
        <w:t xml:space="preserve"> will apply.</w:t>
      </w:r>
    </w:p>
    <w:p w14:paraId="03C6ED5A" w14:textId="77777777" w:rsidR="00342A1E" w:rsidRDefault="00342A1E" w:rsidP="003E5DD2">
      <w:pPr>
        <w:pStyle w:val="BodyText"/>
        <w:tabs>
          <w:tab w:val="clear" w:pos="270"/>
          <w:tab w:val="left" w:pos="567"/>
        </w:tabs>
        <w:spacing w:line="240" w:lineRule="auto"/>
        <w:ind w:left="600" w:hanging="600"/>
        <w:rPr>
          <w:sz w:val="24"/>
          <w:szCs w:val="24"/>
          <w:lang w:val="en-NZ"/>
        </w:rPr>
      </w:pPr>
    </w:p>
    <w:p w14:paraId="6EBB4B0C" w14:textId="78946B0D" w:rsidR="004B3B03" w:rsidRPr="002B426D" w:rsidRDefault="003E5DD2" w:rsidP="003E5DD2">
      <w:pPr>
        <w:pStyle w:val="BodyText"/>
        <w:tabs>
          <w:tab w:val="clear" w:pos="270"/>
          <w:tab w:val="left" w:pos="567"/>
        </w:tabs>
        <w:spacing w:line="240" w:lineRule="auto"/>
        <w:ind w:left="600" w:hanging="600"/>
        <w:rPr>
          <w:b/>
          <w:sz w:val="24"/>
          <w:szCs w:val="24"/>
          <w:lang w:val="en-NZ"/>
        </w:rPr>
      </w:pPr>
      <w:r>
        <w:rPr>
          <w:b/>
          <w:sz w:val="24"/>
          <w:szCs w:val="24"/>
          <w:lang w:val="en-NZ"/>
        </w:rPr>
        <w:t>4.</w:t>
      </w:r>
      <w:r>
        <w:rPr>
          <w:b/>
          <w:sz w:val="24"/>
          <w:szCs w:val="24"/>
          <w:lang w:val="en-NZ"/>
        </w:rPr>
        <w:tab/>
      </w:r>
      <w:r w:rsidR="004B3B03" w:rsidRPr="002B426D">
        <w:rPr>
          <w:b/>
          <w:sz w:val="24"/>
          <w:szCs w:val="24"/>
          <w:lang w:val="en-NZ"/>
        </w:rPr>
        <w:t>PRICE</w:t>
      </w:r>
    </w:p>
    <w:p w14:paraId="0C3F2934" w14:textId="6775F829" w:rsidR="001F4397" w:rsidRPr="003E5DD2" w:rsidRDefault="001F4397" w:rsidP="003E5DD2">
      <w:pPr>
        <w:pStyle w:val="BodyText"/>
        <w:spacing w:line="240" w:lineRule="auto"/>
        <w:rPr>
          <w:sz w:val="24"/>
          <w:szCs w:val="18"/>
        </w:rPr>
      </w:pPr>
    </w:p>
    <w:p w14:paraId="66B4BB56" w14:textId="66EC95D2" w:rsidR="00342A1E" w:rsidRDefault="003E5DD2" w:rsidP="00342A1E">
      <w:pPr>
        <w:pStyle w:val="BodyText"/>
        <w:spacing w:line="240" w:lineRule="auto"/>
        <w:ind w:left="600" w:hanging="600"/>
        <w:rPr>
          <w:sz w:val="24"/>
          <w:szCs w:val="24"/>
          <w:lang w:val="en-NZ"/>
        </w:rPr>
      </w:pPr>
      <w:r>
        <w:rPr>
          <w:sz w:val="24"/>
          <w:szCs w:val="24"/>
          <w:lang w:val="en-NZ"/>
        </w:rPr>
        <w:t>4.</w:t>
      </w:r>
      <w:r w:rsidR="00AB37C3">
        <w:rPr>
          <w:sz w:val="24"/>
          <w:szCs w:val="24"/>
          <w:lang w:val="en-NZ"/>
        </w:rPr>
        <w:t>1</w:t>
      </w:r>
      <w:r w:rsidR="001F4397" w:rsidRPr="001D1D79">
        <w:rPr>
          <w:sz w:val="24"/>
          <w:szCs w:val="24"/>
          <w:lang w:val="en-NZ"/>
        </w:rPr>
        <w:tab/>
      </w:r>
      <w:proofErr w:type="spellStart"/>
      <w:r w:rsidR="000B6F4E" w:rsidRPr="000B6F4E">
        <w:rPr>
          <w:sz w:val="24"/>
          <w:szCs w:val="24"/>
          <w:lang w:val="en-NZ"/>
        </w:rPr>
        <w:t>ITSL</w:t>
      </w:r>
      <w:proofErr w:type="spellEnd"/>
      <w:r w:rsidR="001F4397" w:rsidRPr="001D1D79">
        <w:rPr>
          <w:sz w:val="24"/>
          <w:szCs w:val="24"/>
          <w:lang w:val="en-NZ"/>
        </w:rPr>
        <w:t xml:space="preserve"> reserves the right to adjust the Price</w:t>
      </w:r>
      <w:r w:rsidR="00342A1E">
        <w:rPr>
          <w:sz w:val="24"/>
          <w:szCs w:val="24"/>
          <w:lang w:val="en-NZ"/>
        </w:rPr>
        <w:t xml:space="preserve"> </w:t>
      </w:r>
      <w:r w:rsidR="00AB37C3">
        <w:rPr>
          <w:sz w:val="24"/>
          <w:szCs w:val="24"/>
          <w:lang w:val="en-NZ"/>
        </w:rPr>
        <w:t>i</w:t>
      </w:r>
      <w:r w:rsidR="001F4397" w:rsidRPr="001D1D79">
        <w:rPr>
          <w:sz w:val="24"/>
          <w:szCs w:val="24"/>
          <w:lang w:val="en-NZ"/>
        </w:rPr>
        <w:t xml:space="preserve">f a variation to the Goods or Services which are to be provided is requested. </w:t>
      </w:r>
    </w:p>
    <w:p w14:paraId="61BFF600" w14:textId="77777777" w:rsidR="00342A1E" w:rsidRDefault="00342A1E" w:rsidP="00342A1E">
      <w:pPr>
        <w:pStyle w:val="BodyText"/>
        <w:spacing w:line="240" w:lineRule="auto"/>
        <w:ind w:left="600" w:hanging="600"/>
        <w:rPr>
          <w:sz w:val="24"/>
          <w:szCs w:val="24"/>
          <w:lang w:val="en-NZ"/>
        </w:rPr>
      </w:pPr>
    </w:p>
    <w:p w14:paraId="21AD743E" w14:textId="3CBAAD70" w:rsidR="00842F94" w:rsidRPr="001D1D79" w:rsidRDefault="00342A1E" w:rsidP="00342A1E">
      <w:pPr>
        <w:pStyle w:val="BodyText"/>
        <w:spacing w:line="240" w:lineRule="auto"/>
        <w:ind w:left="600" w:hanging="600"/>
        <w:rPr>
          <w:sz w:val="24"/>
          <w:szCs w:val="24"/>
          <w:lang w:val="en-NZ"/>
        </w:rPr>
      </w:pPr>
      <w:r>
        <w:rPr>
          <w:sz w:val="24"/>
          <w:szCs w:val="24"/>
          <w:lang w:val="en-NZ"/>
        </w:rPr>
        <w:lastRenderedPageBreak/>
        <w:t>4.</w:t>
      </w:r>
      <w:r w:rsidR="00AB37C3">
        <w:rPr>
          <w:sz w:val="24"/>
          <w:szCs w:val="24"/>
          <w:lang w:val="en-NZ"/>
        </w:rPr>
        <w:t>2</w:t>
      </w:r>
      <w:r>
        <w:rPr>
          <w:sz w:val="24"/>
          <w:szCs w:val="24"/>
          <w:lang w:val="en-NZ"/>
        </w:rPr>
        <w:tab/>
      </w:r>
      <w:r w:rsidR="00842F94" w:rsidRPr="001D1D79">
        <w:rPr>
          <w:sz w:val="24"/>
          <w:szCs w:val="24"/>
          <w:lang w:val="en-NZ"/>
        </w:rPr>
        <w:t xml:space="preserve">If any Goods or Services cease to be available from </w:t>
      </w:r>
      <w:proofErr w:type="spellStart"/>
      <w:r w:rsidR="000B6F4E" w:rsidRPr="000B6F4E">
        <w:rPr>
          <w:sz w:val="24"/>
          <w:szCs w:val="24"/>
          <w:lang w:val="en-NZ"/>
        </w:rPr>
        <w:t>ITSL</w:t>
      </w:r>
      <w:r w:rsidR="00842F94" w:rsidRPr="001D1D79">
        <w:rPr>
          <w:sz w:val="24"/>
          <w:szCs w:val="24"/>
          <w:lang w:val="en-NZ"/>
        </w:rPr>
        <w:t>’s</w:t>
      </w:r>
      <w:proofErr w:type="spellEnd"/>
      <w:r w:rsidR="00842F94" w:rsidRPr="001D1D79">
        <w:rPr>
          <w:sz w:val="24"/>
          <w:szCs w:val="24"/>
          <w:lang w:val="en-NZ"/>
        </w:rPr>
        <w:t xml:space="preserve"> suppliers, </w:t>
      </w:r>
      <w:proofErr w:type="spellStart"/>
      <w:r w:rsidR="000B6F4E" w:rsidRPr="000B6F4E">
        <w:rPr>
          <w:sz w:val="24"/>
          <w:szCs w:val="24"/>
          <w:lang w:val="en-NZ"/>
        </w:rPr>
        <w:t>ITSL</w:t>
      </w:r>
      <w:proofErr w:type="spellEnd"/>
      <w:r w:rsidR="00842F94" w:rsidRPr="001D1D79">
        <w:rPr>
          <w:sz w:val="24"/>
          <w:szCs w:val="24"/>
          <w:lang w:val="en-NZ"/>
        </w:rPr>
        <w:t xml:space="preserve"> reserves the right to provide alternative Goods, subject to agreement from the Client. </w:t>
      </w:r>
    </w:p>
    <w:p w14:paraId="6678AE18" w14:textId="04F093A6" w:rsidR="004B3B03" w:rsidRPr="002B426D" w:rsidRDefault="004B3B03" w:rsidP="009971CB">
      <w:pPr>
        <w:pStyle w:val="BodyText"/>
        <w:spacing w:line="240" w:lineRule="auto"/>
        <w:rPr>
          <w:sz w:val="24"/>
          <w:szCs w:val="24"/>
          <w:lang w:val="en-NZ"/>
        </w:rPr>
      </w:pPr>
    </w:p>
    <w:p w14:paraId="3EBBAFE7" w14:textId="398DB689" w:rsidR="004B3B03" w:rsidRPr="002B426D" w:rsidRDefault="003E5DD2" w:rsidP="00C07D3F">
      <w:pPr>
        <w:pStyle w:val="BodyText"/>
        <w:tabs>
          <w:tab w:val="clear" w:pos="270"/>
          <w:tab w:val="left" w:pos="567"/>
        </w:tabs>
        <w:spacing w:line="240" w:lineRule="auto"/>
        <w:ind w:left="600" w:hanging="600"/>
        <w:rPr>
          <w:b/>
          <w:sz w:val="24"/>
          <w:szCs w:val="24"/>
          <w:lang w:val="en-NZ"/>
        </w:rPr>
      </w:pPr>
      <w:r>
        <w:rPr>
          <w:b/>
          <w:sz w:val="24"/>
          <w:szCs w:val="24"/>
          <w:lang w:val="en-NZ"/>
        </w:rPr>
        <w:t>5</w:t>
      </w:r>
      <w:r w:rsidR="004B3B03" w:rsidRPr="002B426D">
        <w:rPr>
          <w:b/>
          <w:sz w:val="24"/>
          <w:szCs w:val="24"/>
          <w:lang w:val="en-NZ"/>
        </w:rPr>
        <w:t>.</w:t>
      </w:r>
      <w:r w:rsidR="004B3B03" w:rsidRPr="002B426D">
        <w:rPr>
          <w:b/>
          <w:sz w:val="24"/>
          <w:szCs w:val="24"/>
          <w:lang w:val="en-NZ"/>
        </w:rPr>
        <w:tab/>
      </w:r>
      <w:r w:rsidR="004B3B03" w:rsidRPr="003E5DD2">
        <w:rPr>
          <w:b/>
          <w:sz w:val="24"/>
          <w:szCs w:val="24"/>
          <w:lang w:val="en-NZ"/>
        </w:rPr>
        <w:t>PAYMENT</w:t>
      </w:r>
    </w:p>
    <w:p w14:paraId="4157FAF3" w14:textId="77777777" w:rsidR="004B3B03" w:rsidRPr="002B426D" w:rsidRDefault="004B3B03" w:rsidP="00C07D3F">
      <w:pPr>
        <w:pStyle w:val="BodyText"/>
        <w:tabs>
          <w:tab w:val="clear" w:pos="270"/>
          <w:tab w:val="left" w:pos="567"/>
        </w:tabs>
        <w:spacing w:line="240" w:lineRule="auto"/>
        <w:ind w:left="600" w:hanging="600"/>
        <w:rPr>
          <w:bCs/>
          <w:sz w:val="24"/>
          <w:szCs w:val="24"/>
          <w:lang w:val="en-NZ"/>
        </w:rPr>
      </w:pPr>
    </w:p>
    <w:p w14:paraId="1F2D33F4" w14:textId="56CC2E44" w:rsidR="003E5DD2" w:rsidRDefault="003E5DD2" w:rsidP="006528B0">
      <w:pPr>
        <w:pStyle w:val="BodyText"/>
        <w:tabs>
          <w:tab w:val="clear" w:pos="270"/>
          <w:tab w:val="left" w:pos="567"/>
        </w:tabs>
        <w:spacing w:line="240" w:lineRule="auto"/>
        <w:ind w:left="600" w:hanging="600"/>
        <w:rPr>
          <w:sz w:val="24"/>
          <w:szCs w:val="24"/>
          <w:lang w:val="en-NZ"/>
        </w:rPr>
      </w:pPr>
      <w:r>
        <w:rPr>
          <w:bCs/>
          <w:sz w:val="24"/>
          <w:szCs w:val="24"/>
          <w:lang w:val="en-NZ"/>
        </w:rPr>
        <w:t>5.1</w:t>
      </w:r>
      <w:r>
        <w:rPr>
          <w:bCs/>
          <w:sz w:val="24"/>
          <w:szCs w:val="24"/>
          <w:lang w:val="en-NZ"/>
        </w:rPr>
        <w:tab/>
      </w:r>
      <w:r w:rsidRPr="00E72CC9">
        <w:rPr>
          <w:sz w:val="24"/>
          <w:szCs w:val="18"/>
        </w:rPr>
        <w:t xml:space="preserve">The deposit and progress payments shall be paid in the manner as </w:t>
      </w:r>
      <w:r>
        <w:rPr>
          <w:sz w:val="24"/>
          <w:szCs w:val="18"/>
        </w:rPr>
        <w:t>described on</w:t>
      </w:r>
      <w:r w:rsidR="00AB37C3">
        <w:rPr>
          <w:sz w:val="24"/>
          <w:szCs w:val="18"/>
        </w:rPr>
        <w:t xml:space="preserve"> any</w:t>
      </w:r>
      <w:r>
        <w:rPr>
          <w:sz w:val="24"/>
          <w:szCs w:val="18"/>
        </w:rPr>
        <w:t xml:space="preserve"> </w:t>
      </w:r>
      <w:proofErr w:type="spellStart"/>
      <w:r w:rsidR="000B6F4E" w:rsidRPr="000B6F4E">
        <w:rPr>
          <w:sz w:val="24"/>
          <w:szCs w:val="18"/>
        </w:rPr>
        <w:t>ITSL</w:t>
      </w:r>
      <w:proofErr w:type="spellEnd"/>
      <w:r>
        <w:rPr>
          <w:sz w:val="24"/>
          <w:szCs w:val="18"/>
        </w:rPr>
        <w:t xml:space="preserve"> invoice.</w:t>
      </w:r>
      <w:r w:rsidRPr="00E72CC9">
        <w:rPr>
          <w:sz w:val="24"/>
          <w:szCs w:val="18"/>
        </w:rPr>
        <w:t xml:space="preserve"> </w:t>
      </w:r>
      <w:r>
        <w:rPr>
          <w:sz w:val="24"/>
          <w:szCs w:val="18"/>
        </w:rPr>
        <w:t>Payment shall be due</w:t>
      </w:r>
      <w:r w:rsidRPr="00E72CC9">
        <w:rPr>
          <w:sz w:val="24"/>
          <w:szCs w:val="18"/>
        </w:rPr>
        <w:t xml:space="preserve"> </w:t>
      </w:r>
      <w:r w:rsidR="006528B0">
        <w:rPr>
          <w:sz w:val="24"/>
          <w:szCs w:val="18"/>
        </w:rPr>
        <w:t>on the 20</w:t>
      </w:r>
      <w:r w:rsidR="006528B0" w:rsidRPr="006528B0">
        <w:rPr>
          <w:sz w:val="24"/>
          <w:szCs w:val="18"/>
          <w:vertAlign w:val="superscript"/>
        </w:rPr>
        <w:t>th</w:t>
      </w:r>
      <w:r w:rsidR="006528B0">
        <w:rPr>
          <w:sz w:val="24"/>
          <w:szCs w:val="18"/>
        </w:rPr>
        <w:t xml:space="preserve"> day of the month</w:t>
      </w:r>
      <w:r>
        <w:rPr>
          <w:sz w:val="24"/>
          <w:szCs w:val="18"/>
        </w:rPr>
        <w:t xml:space="preserve"> following the date of the invoice</w:t>
      </w:r>
      <w:r w:rsidRPr="00E72CC9">
        <w:rPr>
          <w:sz w:val="24"/>
          <w:szCs w:val="18"/>
        </w:rPr>
        <w:t>, unless otherwise</w:t>
      </w:r>
      <w:r>
        <w:rPr>
          <w:sz w:val="24"/>
          <w:szCs w:val="18"/>
        </w:rPr>
        <w:t xml:space="preserve"> specified on the invoice. </w:t>
      </w:r>
    </w:p>
    <w:p w14:paraId="2C4D311F" w14:textId="32641234" w:rsidR="004B3B03" w:rsidRPr="002B426D" w:rsidRDefault="004B3B03" w:rsidP="003E5DD2">
      <w:pPr>
        <w:pStyle w:val="BodyText"/>
        <w:spacing w:line="240" w:lineRule="auto"/>
        <w:rPr>
          <w:sz w:val="24"/>
          <w:szCs w:val="24"/>
          <w:lang w:val="en-NZ"/>
        </w:rPr>
      </w:pPr>
    </w:p>
    <w:p w14:paraId="2862485B" w14:textId="0E42C522" w:rsidR="004B3B03" w:rsidRPr="002B426D" w:rsidRDefault="00D32304" w:rsidP="001D1D79">
      <w:pPr>
        <w:pStyle w:val="BodyText"/>
        <w:tabs>
          <w:tab w:val="clear" w:pos="270"/>
          <w:tab w:val="left" w:pos="567"/>
        </w:tabs>
        <w:spacing w:line="240" w:lineRule="auto"/>
        <w:ind w:left="600" w:hanging="600"/>
        <w:rPr>
          <w:b/>
          <w:sz w:val="24"/>
          <w:szCs w:val="24"/>
          <w:lang w:val="en-NZ"/>
        </w:rPr>
      </w:pPr>
      <w:r>
        <w:rPr>
          <w:b/>
          <w:sz w:val="24"/>
          <w:szCs w:val="24"/>
          <w:lang w:val="en-NZ"/>
        </w:rPr>
        <w:t>6</w:t>
      </w:r>
      <w:r w:rsidR="004B3B03" w:rsidRPr="002B426D">
        <w:rPr>
          <w:b/>
          <w:sz w:val="24"/>
          <w:szCs w:val="24"/>
          <w:lang w:val="en-NZ"/>
        </w:rPr>
        <w:t>.</w:t>
      </w:r>
      <w:r w:rsidR="004B3B03" w:rsidRPr="002B426D">
        <w:rPr>
          <w:b/>
          <w:sz w:val="24"/>
          <w:szCs w:val="24"/>
          <w:lang w:val="en-NZ"/>
        </w:rPr>
        <w:tab/>
        <w:t>RISK</w:t>
      </w:r>
      <w:r w:rsidR="00076E27" w:rsidRPr="002B426D">
        <w:rPr>
          <w:b/>
          <w:sz w:val="24"/>
          <w:szCs w:val="24"/>
          <w:lang w:val="en-NZ"/>
        </w:rPr>
        <w:t xml:space="preserve"> &amp; TITLE</w:t>
      </w:r>
    </w:p>
    <w:p w14:paraId="5D7E9995" w14:textId="77777777" w:rsidR="004B3B03" w:rsidRPr="002B426D" w:rsidRDefault="004B3B03" w:rsidP="001D1D79">
      <w:pPr>
        <w:pStyle w:val="BodyText"/>
        <w:spacing w:line="240" w:lineRule="auto"/>
        <w:ind w:left="600" w:hanging="600"/>
        <w:rPr>
          <w:sz w:val="24"/>
          <w:szCs w:val="24"/>
          <w:lang w:val="en-NZ"/>
        </w:rPr>
      </w:pPr>
    </w:p>
    <w:p w14:paraId="5A165AF5" w14:textId="525A31CD" w:rsidR="00076E27" w:rsidRPr="002B426D" w:rsidRDefault="00D32304" w:rsidP="001D1D79">
      <w:pPr>
        <w:pStyle w:val="BodyText"/>
        <w:spacing w:line="240" w:lineRule="auto"/>
        <w:ind w:left="600" w:hanging="600"/>
        <w:rPr>
          <w:sz w:val="24"/>
          <w:szCs w:val="24"/>
          <w:lang w:val="en-NZ"/>
        </w:rPr>
      </w:pPr>
      <w:r>
        <w:rPr>
          <w:sz w:val="24"/>
          <w:szCs w:val="24"/>
          <w:lang w:val="en-NZ"/>
        </w:rPr>
        <w:t>6</w:t>
      </w:r>
      <w:r w:rsidR="00076E27" w:rsidRPr="002B426D">
        <w:rPr>
          <w:sz w:val="24"/>
          <w:szCs w:val="24"/>
          <w:lang w:val="en-NZ"/>
        </w:rPr>
        <w:t>.1</w:t>
      </w:r>
      <w:r w:rsidR="00076E27" w:rsidRPr="002B426D">
        <w:rPr>
          <w:sz w:val="24"/>
          <w:szCs w:val="24"/>
          <w:lang w:val="en-NZ"/>
        </w:rPr>
        <w:tab/>
        <w:t xml:space="preserve">All risk in the Work supplied by </w:t>
      </w:r>
      <w:proofErr w:type="spellStart"/>
      <w:r w:rsidR="000B6F4E" w:rsidRPr="000B6F4E">
        <w:rPr>
          <w:sz w:val="24"/>
          <w:szCs w:val="24"/>
          <w:lang w:val="en-NZ"/>
        </w:rPr>
        <w:t>ITSL</w:t>
      </w:r>
      <w:proofErr w:type="spellEnd"/>
      <w:r w:rsidR="00076E27" w:rsidRPr="002B426D">
        <w:rPr>
          <w:sz w:val="24"/>
          <w:szCs w:val="24"/>
          <w:lang w:val="en-NZ"/>
        </w:rPr>
        <w:t xml:space="preserve"> shall pass to the </w:t>
      </w:r>
      <w:r w:rsidR="00983F43" w:rsidRPr="002B426D">
        <w:rPr>
          <w:sz w:val="24"/>
          <w:szCs w:val="24"/>
          <w:lang w:val="en-NZ"/>
        </w:rPr>
        <w:t>Client</w:t>
      </w:r>
      <w:r w:rsidR="00076E27" w:rsidRPr="002B426D">
        <w:rPr>
          <w:sz w:val="24"/>
          <w:szCs w:val="24"/>
          <w:lang w:val="en-NZ"/>
        </w:rPr>
        <w:t xml:space="preserve"> on delivery</w:t>
      </w:r>
      <w:r w:rsidR="00342A1E">
        <w:rPr>
          <w:sz w:val="24"/>
          <w:szCs w:val="24"/>
          <w:lang w:val="en-NZ"/>
        </w:rPr>
        <w:t>.</w:t>
      </w:r>
    </w:p>
    <w:p w14:paraId="26AC4026" w14:textId="77777777" w:rsidR="00076E27" w:rsidRPr="002B426D" w:rsidRDefault="00076E27" w:rsidP="001D1D79">
      <w:pPr>
        <w:pStyle w:val="BodyText"/>
        <w:spacing w:line="240" w:lineRule="auto"/>
        <w:ind w:left="600" w:hanging="600"/>
        <w:rPr>
          <w:sz w:val="24"/>
          <w:szCs w:val="24"/>
          <w:lang w:val="en-NZ"/>
        </w:rPr>
      </w:pPr>
    </w:p>
    <w:p w14:paraId="68964FF1" w14:textId="78A66BA9" w:rsidR="009971CB" w:rsidRPr="001D1D79" w:rsidRDefault="00D32304" w:rsidP="002B426D">
      <w:pPr>
        <w:overflowPunct/>
        <w:ind w:left="567" w:hanging="567"/>
        <w:textAlignment w:val="auto"/>
        <w:rPr>
          <w:szCs w:val="24"/>
          <w:lang w:val="en-NZ" w:eastAsia="en-US"/>
        </w:rPr>
      </w:pPr>
      <w:r>
        <w:rPr>
          <w:szCs w:val="24"/>
          <w:lang w:val="en-NZ" w:eastAsia="en-US"/>
        </w:rPr>
        <w:t>6</w:t>
      </w:r>
      <w:r w:rsidR="00076E27" w:rsidRPr="002B426D">
        <w:rPr>
          <w:szCs w:val="24"/>
          <w:lang w:val="en-NZ" w:eastAsia="en-US"/>
        </w:rPr>
        <w:t>.2</w:t>
      </w:r>
      <w:r w:rsidR="00076E27" w:rsidRPr="002B426D">
        <w:rPr>
          <w:szCs w:val="24"/>
          <w:lang w:val="en-NZ" w:eastAsia="en-US"/>
        </w:rPr>
        <w:tab/>
        <w:t xml:space="preserve">Title in the Goods passes to the </w:t>
      </w:r>
      <w:r w:rsidR="00983F43" w:rsidRPr="002B426D">
        <w:rPr>
          <w:szCs w:val="24"/>
          <w:lang w:val="en-NZ" w:eastAsia="en-US"/>
        </w:rPr>
        <w:t>Client</w:t>
      </w:r>
      <w:r w:rsidR="00076E27" w:rsidRPr="002B426D">
        <w:rPr>
          <w:szCs w:val="24"/>
          <w:lang w:val="en-NZ" w:eastAsia="en-US"/>
        </w:rPr>
        <w:t xml:space="preserve"> on payment in full of the Price</w:t>
      </w:r>
      <w:r w:rsidR="00342A1E">
        <w:rPr>
          <w:szCs w:val="24"/>
          <w:lang w:val="en-NZ" w:eastAsia="en-US"/>
        </w:rPr>
        <w:t>.</w:t>
      </w:r>
    </w:p>
    <w:p w14:paraId="4D0834E6" w14:textId="4EE2316C" w:rsidR="009971CB" w:rsidRPr="001D1D79" w:rsidRDefault="009971CB" w:rsidP="002B426D">
      <w:pPr>
        <w:overflowPunct/>
        <w:ind w:left="567" w:hanging="567"/>
        <w:textAlignment w:val="auto"/>
        <w:rPr>
          <w:szCs w:val="24"/>
          <w:lang w:val="en-NZ" w:eastAsia="en-US"/>
        </w:rPr>
      </w:pPr>
    </w:p>
    <w:p w14:paraId="1A3D7FC3" w14:textId="4CE8DA3E" w:rsidR="00076E27" w:rsidRDefault="00D32304" w:rsidP="006528B0">
      <w:pPr>
        <w:overflowPunct/>
        <w:ind w:left="600" w:hanging="600"/>
        <w:textAlignment w:val="auto"/>
        <w:rPr>
          <w:szCs w:val="24"/>
          <w:lang w:val="en-NZ"/>
        </w:rPr>
      </w:pPr>
      <w:r>
        <w:rPr>
          <w:szCs w:val="24"/>
          <w:lang w:val="en-NZ" w:eastAsia="en-US"/>
        </w:rPr>
        <w:t>6</w:t>
      </w:r>
      <w:r w:rsidR="009971CB" w:rsidRPr="002B426D">
        <w:rPr>
          <w:szCs w:val="24"/>
          <w:lang w:val="en-NZ" w:eastAsia="en-US"/>
        </w:rPr>
        <w:t>.3</w:t>
      </w:r>
      <w:r w:rsidR="009971CB" w:rsidRPr="002B426D">
        <w:rPr>
          <w:szCs w:val="24"/>
          <w:lang w:val="en-NZ" w:eastAsia="en-US"/>
        </w:rPr>
        <w:tab/>
      </w:r>
      <w:r w:rsidR="00076E27" w:rsidRPr="002B426D">
        <w:rPr>
          <w:szCs w:val="24"/>
          <w:lang w:val="en-NZ"/>
        </w:rPr>
        <w:t xml:space="preserve">If any of the Goods are damaged or destroyed following delivery but prior to ownership passing to the </w:t>
      </w:r>
      <w:r w:rsidR="00983F43" w:rsidRPr="002B426D">
        <w:rPr>
          <w:szCs w:val="24"/>
          <w:lang w:val="en-NZ"/>
        </w:rPr>
        <w:t>Client</w:t>
      </w:r>
      <w:r w:rsidR="00076E27" w:rsidRPr="002B426D">
        <w:rPr>
          <w:szCs w:val="24"/>
          <w:lang w:val="en-NZ"/>
        </w:rPr>
        <w:t xml:space="preserve">, </w:t>
      </w:r>
      <w:proofErr w:type="spellStart"/>
      <w:r w:rsidR="000B6F4E" w:rsidRPr="000B6F4E">
        <w:rPr>
          <w:szCs w:val="24"/>
          <w:lang w:val="en-NZ"/>
        </w:rPr>
        <w:t>ITSL</w:t>
      </w:r>
      <w:proofErr w:type="spellEnd"/>
      <w:r w:rsidR="00076E27" w:rsidRPr="002B426D">
        <w:rPr>
          <w:szCs w:val="24"/>
          <w:lang w:val="en-NZ"/>
        </w:rPr>
        <w:t xml:space="preserve"> is entitled to receive all insurance proceeds payable for the Goods.  The production of these </w:t>
      </w:r>
      <w:r w:rsidR="00983F43" w:rsidRPr="002B426D">
        <w:rPr>
          <w:szCs w:val="24"/>
          <w:lang w:val="en-NZ"/>
        </w:rPr>
        <w:t>Terms</w:t>
      </w:r>
      <w:r w:rsidR="00076E27" w:rsidRPr="002B426D">
        <w:rPr>
          <w:szCs w:val="24"/>
          <w:lang w:val="en-NZ"/>
        </w:rPr>
        <w:t xml:space="preserve"> by </w:t>
      </w:r>
      <w:proofErr w:type="spellStart"/>
      <w:r w:rsidR="000B6F4E" w:rsidRPr="000B6F4E">
        <w:rPr>
          <w:szCs w:val="24"/>
          <w:lang w:val="en-NZ"/>
        </w:rPr>
        <w:t>ITSL</w:t>
      </w:r>
      <w:proofErr w:type="spellEnd"/>
      <w:r w:rsidR="00076E27" w:rsidRPr="002B426D">
        <w:rPr>
          <w:szCs w:val="24"/>
          <w:lang w:val="en-NZ"/>
        </w:rPr>
        <w:t xml:space="preserve"> is sufficient evidence of </w:t>
      </w:r>
      <w:proofErr w:type="spellStart"/>
      <w:r w:rsidR="000B6F4E" w:rsidRPr="000B6F4E">
        <w:rPr>
          <w:szCs w:val="24"/>
          <w:lang w:val="en-NZ"/>
        </w:rPr>
        <w:t>ITSL</w:t>
      </w:r>
      <w:r w:rsidR="00076E27" w:rsidRPr="002B426D">
        <w:rPr>
          <w:szCs w:val="24"/>
          <w:lang w:val="en-NZ"/>
        </w:rPr>
        <w:t>’s</w:t>
      </w:r>
      <w:proofErr w:type="spellEnd"/>
      <w:r w:rsidR="00076E27" w:rsidRPr="002B426D">
        <w:rPr>
          <w:szCs w:val="24"/>
          <w:lang w:val="en-NZ"/>
        </w:rPr>
        <w:t xml:space="preserve"> rights to receive the insurance proceeds without the need for any person dealing with </w:t>
      </w:r>
      <w:proofErr w:type="spellStart"/>
      <w:r w:rsidR="000B6F4E" w:rsidRPr="000B6F4E">
        <w:rPr>
          <w:szCs w:val="24"/>
          <w:lang w:val="en-NZ"/>
        </w:rPr>
        <w:t>ITSL</w:t>
      </w:r>
      <w:proofErr w:type="spellEnd"/>
      <w:r w:rsidR="00190D5D">
        <w:rPr>
          <w:szCs w:val="24"/>
          <w:lang w:val="en-NZ"/>
        </w:rPr>
        <w:t xml:space="preserve"> to make further enquiries. </w:t>
      </w:r>
    </w:p>
    <w:p w14:paraId="307EDA36" w14:textId="77777777" w:rsidR="006528B0" w:rsidRPr="002B426D" w:rsidRDefault="006528B0" w:rsidP="006528B0">
      <w:pPr>
        <w:overflowPunct/>
        <w:ind w:left="600" w:hanging="600"/>
        <w:textAlignment w:val="auto"/>
        <w:rPr>
          <w:szCs w:val="24"/>
          <w:lang w:val="en-NZ"/>
        </w:rPr>
      </w:pPr>
    </w:p>
    <w:p w14:paraId="0B30C25F" w14:textId="2BBF9706" w:rsidR="004B3B03" w:rsidRPr="002B426D" w:rsidRDefault="006528B0" w:rsidP="001D1D79">
      <w:pPr>
        <w:pStyle w:val="BodyText"/>
        <w:tabs>
          <w:tab w:val="clear" w:pos="270"/>
          <w:tab w:val="left" w:pos="567"/>
        </w:tabs>
        <w:spacing w:line="240" w:lineRule="auto"/>
        <w:ind w:left="600" w:hanging="600"/>
        <w:rPr>
          <w:b/>
          <w:sz w:val="24"/>
          <w:szCs w:val="24"/>
          <w:lang w:val="en-NZ"/>
        </w:rPr>
      </w:pPr>
      <w:r>
        <w:rPr>
          <w:b/>
          <w:sz w:val="24"/>
          <w:szCs w:val="24"/>
          <w:lang w:val="en-NZ"/>
        </w:rPr>
        <w:t>7</w:t>
      </w:r>
      <w:r w:rsidR="004B3B03" w:rsidRPr="002B426D">
        <w:rPr>
          <w:b/>
          <w:sz w:val="24"/>
          <w:szCs w:val="24"/>
          <w:lang w:val="en-NZ"/>
        </w:rPr>
        <w:t>.</w:t>
      </w:r>
      <w:r w:rsidR="004B3B03" w:rsidRPr="002B426D">
        <w:rPr>
          <w:b/>
          <w:sz w:val="24"/>
          <w:szCs w:val="24"/>
          <w:lang w:val="en-NZ"/>
        </w:rPr>
        <w:tab/>
        <w:t>WARRANTIES</w:t>
      </w:r>
    </w:p>
    <w:p w14:paraId="689D7E11" w14:textId="77777777" w:rsidR="004B3B03" w:rsidRPr="002B426D" w:rsidRDefault="004B3B03" w:rsidP="001D1D79">
      <w:pPr>
        <w:pStyle w:val="BodyText"/>
        <w:spacing w:line="240" w:lineRule="auto"/>
        <w:ind w:left="600" w:hanging="600"/>
        <w:rPr>
          <w:sz w:val="24"/>
          <w:szCs w:val="24"/>
          <w:lang w:val="en-NZ"/>
        </w:rPr>
      </w:pPr>
    </w:p>
    <w:p w14:paraId="7695C4CC" w14:textId="6E18E4A0" w:rsidR="00FE6B55" w:rsidRDefault="006528B0" w:rsidP="001D1D79">
      <w:pPr>
        <w:pStyle w:val="BodyText"/>
        <w:spacing w:line="240" w:lineRule="auto"/>
        <w:ind w:left="600" w:hanging="600"/>
        <w:rPr>
          <w:sz w:val="24"/>
          <w:szCs w:val="24"/>
          <w:lang w:val="en-NZ"/>
        </w:rPr>
      </w:pPr>
      <w:r>
        <w:rPr>
          <w:sz w:val="24"/>
          <w:szCs w:val="24"/>
          <w:lang w:val="en-NZ"/>
        </w:rPr>
        <w:t>7</w:t>
      </w:r>
      <w:r w:rsidR="00AD72D5" w:rsidRPr="002B426D">
        <w:rPr>
          <w:sz w:val="24"/>
          <w:szCs w:val="24"/>
          <w:lang w:val="en-NZ"/>
        </w:rPr>
        <w:t>.1</w:t>
      </w:r>
      <w:r w:rsidR="00AD72D5" w:rsidRPr="002B426D">
        <w:rPr>
          <w:sz w:val="24"/>
          <w:szCs w:val="24"/>
          <w:lang w:val="en-NZ"/>
        </w:rPr>
        <w:tab/>
      </w:r>
      <w:proofErr w:type="spellStart"/>
      <w:r w:rsidR="000B6F4E" w:rsidRPr="000B6F4E">
        <w:rPr>
          <w:sz w:val="24"/>
          <w:szCs w:val="24"/>
          <w:lang w:val="en-NZ"/>
        </w:rPr>
        <w:t>ITSL</w:t>
      </w:r>
      <w:proofErr w:type="spellEnd"/>
      <w:r w:rsidR="004B3B03" w:rsidRPr="002B426D">
        <w:rPr>
          <w:sz w:val="24"/>
          <w:szCs w:val="24"/>
          <w:lang w:val="en-NZ"/>
        </w:rPr>
        <w:t xml:space="preserve"> warrant</w:t>
      </w:r>
      <w:r w:rsidR="00C36126" w:rsidRPr="001D1D79">
        <w:rPr>
          <w:sz w:val="24"/>
          <w:szCs w:val="24"/>
          <w:lang w:val="en-NZ"/>
        </w:rPr>
        <w:t>s</w:t>
      </w:r>
      <w:r w:rsidR="004B3B03" w:rsidRPr="002B426D">
        <w:rPr>
          <w:sz w:val="24"/>
          <w:szCs w:val="24"/>
          <w:lang w:val="en-NZ"/>
        </w:rPr>
        <w:t xml:space="preserve"> </w:t>
      </w:r>
      <w:r w:rsidR="00FE6B55">
        <w:rPr>
          <w:sz w:val="24"/>
          <w:szCs w:val="24"/>
          <w:lang w:val="en-NZ"/>
        </w:rPr>
        <w:t xml:space="preserve">that </w:t>
      </w:r>
      <w:r w:rsidR="004B3B03" w:rsidRPr="002B426D">
        <w:rPr>
          <w:sz w:val="24"/>
          <w:szCs w:val="24"/>
          <w:lang w:val="en-NZ"/>
        </w:rPr>
        <w:t xml:space="preserve">the Work </w:t>
      </w:r>
      <w:r w:rsidR="00FE6B55">
        <w:rPr>
          <w:sz w:val="24"/>
          <w:szCs w:val="24"/>
          <w:lang w:val="en-NZ"/>
        </w:rPr>
        <w:t>will be performed in a good and skilful manner and in accordance with all manufacturer’s warranties</w:t>
      </w:r>
      <w:r w:rsidR="00190D5D">
        <w:rPr>
          <w:sz w:val="24"/>
          <w:szCs w:val="24"/>
          <w:lang w:val="en-NZ"/>
        </w:rPr>
        <w:t xml:space="preserve">. </w:t>
      </w:r>
      <w:r w:rsidR="00FE6B55">
        <w:rPr>
          <w:sz w:val="24"/>
          <w:szCs w:val="24"/>
          <w:lang w:val="en-NZ"/>
        </w:rPr>
        <w:t>Full warranty will not apply until payment has been received in full.</w:t>
      </w:r>
      <w:r w:rsidR="00837D1B">
        <w:rPr>
          <w:sz w:val="24"/>
          <w:szCs w:val="24"/>
          <w:lang w:val="en-NZ"/>
        </w:rPr>
        <w:t xml:space="preserve"> </w:t>
      </w:r>
    </w:p>
    <w:p w14:paraId="59570EA8" w14:textId="77777777" w:rsidR="00FE6B55" w:rsidRDefault="00FE6B55" w:rsidP="001D1D79">
      <w:pPr>
        <w:pStyle w:val="BodyText"/>
        <w:spacing w:line="240" w:lineRule="auto"/>
        <w:ind w:left="600" w:hanging="600"/>
        <w:rPr>
          <w:sz w:val="24"/>
          <w:szCs w:val="24"/>
          <w:lang w:val="en-NZ"/>
        </w:rPr>
      </w:pPr>
    </w:p>
    <w:p w14:paraId="7AD9C0F6" w14:textId="60E9488D" w:rsidR="004B3B03" w:rsidRPr="002B426D" w:rsidRDefault="006528B0" w:rsidP="001D1D79">
      <w:pPr>
        <w:pStyle w:val="BodyText"/>
        <w:spacing w:line="240" w:lineRule="auto"/>
        <w:ind w:left="600" w:hanging="600"/>
        <w:rPr>
          <w:sz w:val="24"/>
          <w:szCs w:val="24"/>
          <w:lang w:val="en-NZ"/>
        </w:rPr>
      </w:pPr>
      <w:r>
        <w:rPr>
          <w:sz w:val="24"/>
          <w:szCs w:val="24"/>
          <w:lang w:val="en-NZ"/>
        </w:rPr>
        <w:t>7</w:t>
      </w:r>
      <w:r w:rsidR="00FE6B55">
        <w:rPr>
          <w:sz w:val="24"/>
          <w:szCs w:val="24"/>
          <w:lang w:val="en-NZ"/>
        </w:rPr>
        <w:t>.</w:t>
      </w:r>
      <w:r>
        <w:rPr>
          <w:sz w:val="24"/>
          <w:szCs w:val="24"/>
          <w:lang w:val="en-NZ"/>
        </w:rPr>
        <w:t>2</w:t>
      </w:r>
      <w:r w:rsidR="004B3B03" w:rsidRPr="002B426D">
        <w:rPr>
          <w:sz w:val="24"/>
          <w:szCs w:val="24"/>
          <w:lang w:val="en-NZ"/>
        </w:rPr>
        <w:tab/>
        <w:t xml:space="preserve">Except for the warranty in clause </w:t>
      </w:r>
      <w:r w:rsidR="004B22A9">
        <w:rPr>
          <w:sz w:val="24"/>
          <w:szCs w:val="24"/>
          <w:lang w:val="en-NZ"/>
        </w:rPr>
        <w:t>7.1</w:t>
      </w:r>
      <w:r w:rsidR="004B3B03" w:rsidRPr="002B426D">
        <w:rPr>
          <w:sz w:val="24"/>
          <w:szCs w:val="24"/>
          <w:lang w:val="en-NZ"/>
        </w:rPr>
        <w:t xml:space="preserve">, all warranties, descriptions, representations or conditions whether implied by the </w:t>
      </w:r>
      <w:r w:rsidR="00C36126" w:rsidRPr="001D1D79">
        <w:rPr>
          <w:sz w:val="24"/>
          <w:szCs w:val="24"/>
          <w:lang w:val="en-NZ"/>
        </w:rPr>
        <w:t>Contract and Commercial Law Act 2017</w:t>
      </w:r>
      <w:r w:rsidR="004B3B03" w:rsidRPr="002B426D">
        <w:rPr>
          <w:sz w:val="24"/>
          <w:szCs w:val="24"/>
          <w:lang w:val="en-NZ"/>
        </w:rPr>
        <w:t xml:space="preserve"> or otherwise are expressly excluded to the fullest extent permitted by law.</w:t>
      </w:r>
    </w:p>
    <w:p w14:paraId="0ECC981A" w14:textId="77777777" w:rsidR="004B3B03" w:rsidRPr="002B426D" w:rsidRDefault="004B3B03" w:rsidP="001D1D79">
      <w:pPr>
        <w:pStyle w:val="BodyText"/>
        <w:spacing w:line="240" w:lineRule="auto"/>
        <w:ind w:left="600" w:hanging="600"/>
        <w:rPr>
          <w:sz w:val="24"/>
          <w:szCs w:val="24"/>
          <w:lang w:val="en-NZ"/>
        </w:rPr>
      </w:pPr>
    </w:p>
    <w:p w14:paraId="59F3E54D" w14:textId="7A73890D" w:rsidR="004B3B03" w:rsidRPr="002B426D" w:rsidRDefault="006528B0" w:rsidP="001D1D79">
      <w:pPr>
        <w:pStyle w:val="BodyText"/>
        <w:spacing w:line="240" w:lineRule="auto"/>
        <w:ind w:left="600" w:hanging="600"/>
        <w:rPr>
          <w:sz w:val="24"/>
          <w:szCs w:val="24"/>
          <w:lang w:val="en-NZ"/>
        </w:rPr>
      </w:pPr>
      <w:r>
        <w:rPr>
          <w:sz w:val="24"/>
          <w:szCs w:val="24"/>
          <w:lang w:val="en-NZ"/>
        </w:rPr>
        <w:t>7.3</w:t>
      </w:r>
      <w:r w:rsidR="00190D5D" w:rsidRPr="00190D5D">
        <w:t xml:space="preserve"> </w:t>
      </w:r>
      <w:r w:rsidR="00190D5D">
        <w:tab/>
      </w:r>
      <w:r w:rsidR="00190D5D" w:rsidRPr="00190D5D">
        <w:rPr>
          <w:sz w:val="24"/>
          <w:szCs w:val="24"/>
          <w:lang w:val="en-NZ"/>
        </w:rPr>
        <w:t xml:space="preserve">Nothing in these </w:t>
      </w:r>
      <w:r w:rsidR="00190D5D">
        <w:rPr>
          <w:sz w:val="24"/>
          <w:szCs w:val="24"/>
          <w:lang w:val="en-NZ"/>
        </w:rPr>
        <w:t>Terms</w:t>
      </w:r>
      <w:r w:rsidR="00190D5D" w:rsidRPr="00190D5D">
        <w:rPr>
          <w:sz w:val="24"/>
          <w:szCs w:val="24"/>
          <w:lang w:val="en-NZ"/>
        </w:rPr>
        <w:t xml:space="preserve"> shall limit or restrict </w:t>
      </w:r>
      <w:r w:rsidR="00190D5D">
        <w:rPr>
          <w:sz w:val="24"/>
          <w:szCs w:val="24"/>
          <w:lang w:val="en-NZ"/>
        </w:rPr>
        <w:t xml:space="preserve">the </w:t>
      </w:r>
      <w:r w:rsidR="00190D5D" w:rsidRPr="00190D5D">
        <w:rPr>
          <w:sz w:val="24"/>
          <w:szCs w:val="24"/>
          <w:lang w:val="en-NZ"/>
        </w:rPr>
        <w:t>rights or remedies und</w:t>
      </w:r>
      <w:r w:rsidR="00190D5D">
        <w:rPr>
          <w:sz w:val="24"/>
          <w:szCs w:val="24"/>
          <w:lang w:val="en-NZ"/>
        </w:rPr>
        <w:t>er the Consumer Guarantees Act 1993</w:t>
      </w:r>
      <w:r w:rsidR="00190D5D" w:rsidRPr="00190D5D">
        <w:rPr>
          <w:sz w:val="24"/>
          <w:szCs w:val="24"/>
          <w:lang w:val="en-NZ"/>
        </w:rPr>
        <w:t xml:space="preserve"> or th</w:t>
      </w:r>
      <w:r w:rsidR="00190D5D">
        <w:rPr>
          <w:sz w:val="24"/>
          <w:szCs w:val="24"/>
          <w:lang w:val="en-NZ"/>
        </w:rPr>
        <w:t>e Fair-Trading Act 1996</w:t>
      </w:r>
      <w:r w:rsidR="00190D5D" w:rsidRPr="00190D5D">
        <w:rPr>
          <w:sz w:val="24"/>
          <w:szCs w:val="24"/>
          <w:lang w:val="en-NZ"/>
        </w:rPr>
        <w:t xml:space="preserve"> if applicable</w:t>
      </w:r>
      <w:r w:rsidR="00190D5D">
        <w:rPr>
          <w:sz w:val="24"/>
          <w:szCs w:val="24"/>
          <w:lang w:val="en-NZ"/>
        </w:rPr>
        <w:t>.</w:t>
      </w:r>
    </w:p>
    <w:p w14:paraId="7CB09C3A" w14:textId="77777777" w:rsidR="004B3B03" w:rsidRPr="002B426D" w:rsidRDefault="004B3B03" w:rsidP="001D1D79">
      <w:pPr>
        <w:pStyle w:val="BodyText"/>
        <w:spacing w:line="240" w:lineRule="auto"/>
        <w:ind w:left="600" w:hanging="600"/>
        <w:rPr>
          <w:sz w:val="24"/>
          <w:szCs w:val="24"/>
          <w:lang w:val="en-NZ"/>
        </w:rPr>
      </w:pPr>
    </w:p>
    <w:p w14:paraId="1E66546F" w14:textId="1192B15E" w:rsidR="004B3B03" w:rsidRPr="002B426D" w:rsidRDefault="006528B0" w:rsidP="001D1D79">
      <w:pPr>
        <w:pStyle w:val="BodyText"/>
        <w:spacing w:line="240" w:lineRule="auto"/>
        <w:ind w:left="600" w:hanging="600"/>
        <w:rPr>
          <w:sz w:val="24"/>
          <w:szCs w:val="24"/>
          <w:lang w:val="en-NZ"/>
        </w:rPr>
      </w:pPr>
      <w:r>
        <w:rPr>
          <w:sz w:val="24"/>
          <w:szCs w:val="24"/>
          <w:lang w:val="en-NZ"/>
        </w:rPr>
        <w:t>7.4</w:t>
      </w:r>
      <w:r w:rsidR="004B3B03" w:rsidRPr="002B426D">
        <w:rPr>
          <w:sz w:val="24"/>
          <w:szCs w:val="24"/>
          <w:lang w:val="en-NZ"/>
        </w:rPr>
        <w:tab/>
        <w:t>In any ev</w:t>
      </w:r>
      <w:r w:rsidR="00AD72D5" w:rsidRPr="002B426D">
        <w:rPr>
          <w:sz w:val="24"/>
          <w:szCs w:val="24"/>
          <w:lang w:val="en-NZ"/>
        </w:rPr>
        <w:t xml:space="preserve">ent, the total liability of </w:t>
      </w:r>
      <w:proofErr w:type="spellStart"/>
      <w:r w:rsidR="000B6F4E" w:rsidRPr="000B6F4E">
        <w:rPr>
          <w:sz w:val="24"/>
          <w:szCs w:val="24"/>
          <w:lang w:val="en-NZ"/>
        </w:rPr>
        <w:t>ITSL</w:t>
      </w:r>
      <w:proofErr w:type="spellEnd"/>
      <w:r w:rsidR="004B3B03" w:rsidRPr="002B426D">
        <w:rPr>
          <w:sz w:val="24"/>
          <w:szCs w:val="24"/>
          <w:lang w:val="en-NZ"/>
        </w:rPr>
        <w:t xml:space="preserve"> whether in tort (including negligence), contract or otherwise for any loss, damage or injury arising directly or indirectly from any defect in or non-compliance of any goods or any other breach of </w:t>
      </w:r>
      <w:proofErr w:type="spellStart"/>
      <w:r w:rsidR="000B6F4E" w:rsidRPr="000B6F4E">
        <w:rPr>
          <w:sz w:val="24"/>
          <w:szCs w:val="24"/>
          <w:lang w:val="en-NZ"/>
        </w:rPr>
        <w:t>ITSL</w:t>
      </w:r>
      <w:r w:rsidR="004B3B03" w:rsidRPr="002B426D">
        <w:rPr>
          <w:sz w:val="24"/>
          <w:szCs w:val="24"/>
          <w:lang w:val="en-NZ"/>
        </w:rPr>
        <w:t>’s</w:t>
      </w:r>
      <w:proofErr w:type="spellEnd"/>
      <w:r w:rsidR="004B3B03" w:rsidRPr="002B426D">
        <w:rPr>
          <w:sz w:val="24"/>
          <w:szCs w:val="24"/>
          <w:lang w:val="en-NZ"/>
        </w:rPr>
        <w:t xml:space="preserve"> obligations shall in any case be limited at </w:t>
      </w:r>
      <w:proofErr w:type="spellStart"/>
      <w:r w:rsidR="000B6F4E" w:rsidRPr="000B6F4E">
        <w:rPr>
          <w:sz w:val="24"/>
          <w:szCs w:val="24"/>
          <w:lang w:val="en-NZ"/>
        </w:rPr>
        <w:t>ITSL</w:t>
      </w:r>
      <w:r w:rsidR="004B3B03" w:rsidRPr="002B426D">
        <w:rPr>
          <w:sz w:val="24"/>
          <w:szCs w:val="24"/>
          <w:lang w:val="en-NZ"/>
        </w:rPr>
        <w:t>’s</w:t>
      </w:r>
      <w:proofErr w:type="spellEnd"/>
      <w:r w:rsidR="004B3B03" w:rsidRPr="002B426D">
        <w:rPr>
          <w:sz w:val="24"/>
          <w:szCs w:val="24"/>
          <w:lang w:val="en-NZ"/>
        </w:rPr>
        <w:t xml:space="preserve"> option, except where statute expressly requires otherwise, to either the repair or replacement of the goods complained of, or the refund of the purch</w:t>
      </w:r>
      <w:r w:rsidR="00AD72D5" w:rsidRPr="002B426D">
        <w:rPr>
          <w:sz w:val="24"/>
          <w:szCs w:val="24"/>
          <w:lang w:val="en-NZ"/>
        </w:rPr>
        <w:t>ase price</w:t>
      </w:r>
      <w:r w:rsidR="00342A1E">
        <w:rPr>
          <w:sz w:val="24"/>
          <w:szCs w:val="24"/>
          <w:lang w:val="en-NZ"/>
        </w:rPr>
        <w:t>.</w:t>
      </w:r>
      <w:r w:rsidR="00AD72D5" w:rsidRPr="002B426D">
        <w:rPr>
          <w:sz w:val="24"/>
          <w:szCs w:val="24"/>
          <w:lang w:val="en-NZ"/>
        </w:rPr>
        <w:t xml:space="preserve"> </w:t>
      </w:r>
    </w:p>
    <w:p w14:paraId="2CF3C41D" w14:textId="77777777" w:rsidR="004B3B03" w:rsidRPr="002B426D" w:rsidRDefault="004B3B03" w:rsidP="00673D94">
      <w:pPr>
        <w:pStyle w:val="bodycopy"/>
        <w:tabs>
          <w:tab w:val="clear" w:pos="170"/>
        </w:tabs>
        <w:spacing w:before="0" w:line="240" w:lineRule="auto"/>
        <w:rPr>
          <w:rFonts w:ascii="Arial" w:hAnsi="Arial" w:cs="Arial"/>
          <w:color w:val="auto"/>
          <w:spacing w:val="3"/>
          <w:sz w:val="24"/>
          <w:szCs w:val="24"/>
          <w:lang w:val="en-NZ"/>
        </w:rPr>
      </w:pPr>
    </w:p>
    <w:p w14:paraId="23BDD849" w14:textId="18B1C5B8" w:rsidR="004E1514" w:rsidRPr="002B426D" w:rsidRDefault="00342A1E" w:rsidP="001D1D79">
      <w:pPr>
        <w:pStyle w:val="BodyText"/>
        <w:spacing w:line="240" w:lineRule="auto"/>
        <w:ind w:left="600" w:hanging="600"/>
        <w:rPr>
          <w:b/>
          <w:sz w:val="24"/>
          <w:szCs w:val="24"/>
          <w:lang w:val="en-NZ"/>
        </w:rPr>
      </w:pPr>
      <w:r>
        <w:rPr>
          <w:b/>
          <w:sz w:val="24"/>
          <w:szCs w:val="24"/>
          <w:lang w:val="en-NZ"/>
        </w:rPr>
        <w:t>8</w:t>
      </w:r>
      <w:r w:rsidR="004E1514" w:rsidRPr="002B426D">
        <w:rPr>
          <w:b/>
          <w:sz w:val="24"/>
          <w:szCs w:val="24"/>
          <w:lang w:val="en-NZ"/>
        </w:rPr>
        <w:t>.</w:t>
      </w:r>
      <w:r w:rsidR="004E1514" w:rsidRPr="002B426D">
        <w:rPr>
          <w:b/>
          <w:sz w:val="24"/>
          <w:szCs w:val="24"/>
          <w:lang w:val="en-NZ"/>
        </w:rPr>
        <w:tab/>
      </w:r>
      <w:r w:rsidR="006528B0">
        <w:rPr>
          <w:b/>
          <w:sz w:val="24"/>
          <w:szCs w:val="24"/>
          <w:lang w:val="en-NZ"/>
        </w:rPr>
        <w:tab/>
      </w:r>
      <w:r w:rsidR="004E1514" w:rsidRPr="002B426D">
        <w:rPr>
          <w:b/>
          <w:sz w:val="24"/>
          <w:szCs w:val="24"/>
          <w:lang w:val="en-NZ"/>
        </w:rPr>
        <w:t>PERSONAL PROPERTY SECURITIES ACT 1999 (“</w:t>
      </w:r>
      <w:proofErr w:type="spellStart"/>
      <w:r w:rsidR="004E1514" w:rsidRPr="002B426D">
        <w:rPr>
          <w:b/>
          <w:sz w:val="24"/>
          <w:szCs w:val="24"/>
          <w:lang w:val="en-NZ"/>
        </w:rPr>
        <w:t>PPSA</w:t>
      </w:r>
      <w:proofErr w:type="spellEnd"/>
      <w:r w:rsidR="004E1514" w:rsidRPr="002B426D">
        <w:rPr>
          <w:b/>
          <w:sz w:val="24"/>
          <w:szCs w:val="24"/>
          <w:lang w:val="en-NZ"/>
        </w:rPr>
        <w:t>”)</w:t>
      </w:r>
    </w:p>
    <w:p w14:paraId="451F3219" w14:textId="77777777" w:rsidR="004E1514" w:rsidRPr="002B426D" w:rsidRDefault="004E1514" w:rsidP="001D1D79">
      <w:pPr>
        <w:pStyle w:val="BodyText"/>
        <w:spacing w:line="240" w:lineRule="auto"/>
        <w:ind w:left="600" w:hanging="600"/>
        <w:rPr>
          <w:sz w:val="24"/>
          <w:szCs w:val="24"/>
          <w:lang w:val="en-NZ"/>
        </w:rPr>
      </w:pPr>
    </w:p>
    <w:p w14:paraId="58D1D128" w14:textId="103D154D" w:rsidR="004E1514" w:rsidRPr="002B426D" w:rsidRDefault="00342A1E" w:rsidP="001D1D79">
      <w:pPr>
        <w:pStyle w:val="BodyText"/>
        <w:spacing w:line="240" w:lineRule="auto"/>
        <w:ind w:left="600" w:hanging="600"/>
        <w:rPr>
          <w:sz w:val="24"/>
          <w:szCs w:val="24"/>
          <w:lang w:val="en-NZ"/>
        </w:rPr>
      </w:pPr>
      <w:r>
        <w:rPr>
          <w:sz w:val="24"/>
          <w:szCs w:val="24"/>
          <w:lang w:val="en-NZ"/>
        </w:rPr>
        <w:t>8</w:t>
      </w:r>
      <w:r w:rsidR="004E1514" w:rsidRPr="002B426D">
        <w:rPr>
          <w:sz w:val="24"/>
          <w:szCs w:val="24"/>
          <w:lang w:val="en-NZ"/>
        </w:rPr>
        <w:t>.1</w:t>
      </w:r>
      <w:r w:rsidR="004E1514" w:rsidRPr="002B426D">
        <w:rPr>
          <w:sz w:val="24"/>
          <w:szCs w:val="24"/>
          <w:lang w:val="en-NZ"/>
        </w:rPr>
        <w:tab/>
      </w:r>
      <w:r w:rsidR="004F55DB" w:rsidRPr="002B426D">
        <w:rPr>
          <w:sz w:val="24"/>
          <w:szCs w:val="24"/>
          <w:lang w:val="en-NZ"/>
        </w:rPr>
        <w:t xml:space="preserve">Upon accepting these </w:t>
      </w:r>
      <w:r w:rsidR="00BE05C2" w:rsidRPr="001D1D79">
        <w:rPr>
          <w:sz w:val="24"/>
          <w:szCs w:val="24"/>
          <w:lang w:val="en-NZ"/>
        </w:rPr>
        <w:t>Terms</w:t>
      </w:r>
      <w:r w:rsidR="00BE05C2" w:rsidRPr="002B426D">
        <w:rPr>
          <w:sz w:val="24"/>
          <w:szCs w:val="24"/>
          <w:lang w:val="en-NZ"/>
        </w:rPr>
        <w:t xml:space="preserve"> </w:t>
      </w:r>
      <w:r w:rsidR="00BE05C2" w:rsidRPr="001D1D79">
        <w:rPr>
          <w:sz w:val="24"/>
          <w:szCs w:val="24"/>
          <w:lang w:val="en-NZ"/>
        </w:rPr>
        <w:t>either in</w:t>
      </w:r>
      <w:r w:rsidR="00BE05C2" w:rsidRPr="002B426D">
        <w:rPr>
          <w:sz w:val="24"/>
          <w:szCs w:val="24"/>
          <w:lang w:val="en-NZ"/>
        </w:rPr>
        <w:t xml:space="preserve"> </w:t>
      </w:r>
      <w:r w:rsidR="004F55DB" w:rsidRPr="002B426D">
        <w:rPr>
          <w:sz w:val="24"/>
          <w:szCs w:val="24"/>
          <w:lang w:val="en-NZ"/>
        </w:rPr>
        <w:t>writing</w:t>
      </w:r>
      <w:r w:rsidR="00BE05C2" w:rsidRPr="001D1D79">
        <w:rPr>
          <w:sz w:val="24"/>
          <w:szCs w:val="24"/>
          <w:lang w:val="en-NZ"/>
        </w:rPr>
        <w:t>, or by conduct</w:t>
      </w:r>
      <w:r w:rsidR="004B22A9">
        <w:rPr>
          <w:sz w:val="24"/>
          <w:szCs w:val="24"/>
          <w:lang w:val="en-NZ"/>
        </w:rPr>
        <w:t>.</w:t>
      </w:r>
      <w:r w:rsidR="004F55DB" w:rsidRPr="002B426D">
        <w:rPr>
          <w:sz w:val="24"/>
          <w:szCs w:val="24"/>
          <w:lang w:val="en-NZ"/>
        </w:rPr>
        <w:t xml:space="preserve"> </w:t>
      </w:r>
      <w:r w:rsidR="004B22A9">
        <w:rPr>
          <w:sz w:val="24"/>
          <w:szCs w:val="24"/>
          <w:lang w:val="en-NZ"/>
        </w:rPr>
        <w:t>T</w:t>
      </w:r>
      <w:r w:rsidR="004F55DB" w:rsidRPr="002B426D">
        <w:rPr>
          <w:sz w:val="24"/>
          <w:szCs w:val="24"/>
          <w:lang w:val="en-NZ"/>
        </w:rPr>
        <w:t xml:space="preserve">he </w:t>
      </w:r>
      <w:r w:rsidR="00983F43" w:rsidRPr="002B426D">
        <w:rPr>
          <w:sz w:val="24"/>
          <w:szCs w:val="24"/>
          <w:lang w:val="en-NZ"/>
        </w:rPr>
        <w:t>Client</w:t>
      </w:r>
      <w:r w:rsidR="004F55DB" w:rsidRPr="002B426D">
        <w:rPr>
          <w:sz w:val="24"/>
          <w:szCs w:val="24"/>
          <w:lang w:val="en-NZ"/>
        </w:rPr>
        <w:t xml:space="preserve"> acknowledges and agrees that:</w:t>
      </w:r>
    </w:p>
    <w:p w14:paraId="0451D0D7" w14:textId="77777777" w:rsidR="004F55DB" w:rsidRPr="002B426D" w:rsidRDefault="004F55DB" w:rsidP="001D1D79">
      <w:pPr>
        <w:pStyle w:val="BodyText"/>
        <w:spacing w:line="240" w:lineRule="auto"/>
        <w:ind w:left="600" w:hanging="600"/>
        <w:rPr>
          <w:sz w:val="24"/>
          <w:szCs w:val="24"/>
          <w:lang w:val="en-NZ"/>
        </w:rPr>
      </w:pPr>
    </w:p>
    <w:p w14:paraId="51C56B65" w14:textId="3D104CB7" w:rsidR="004F55DB" w:rsidRPr="002B426D" w:rsidRDefault="004F55DB" w:rsidP="001D1D79">
      <w:pPr>
        <w:pStyle w:val="BodyText"/>
        <w:numPr>
          <w:ilvl w:val="0"/>
          <w:numId w:val="2"/>
        </w:numPr>
        <w:spacing w:line="240" w:lineRule="auto"/>
        <w:rPr>
          <w:sz w:val="24"/>
          <w:szCs w:val="24"/>
          <w:lang w:val="en-NZ"/>
        </w:rPr>
      </w:pPr>
      <w:r w:rsidRPr="002B426D">
        <w:rPr>
          <w:sz w:val="24"/>
          <w:szCs w:val="24"/>
          <w:lang w:val="en-NZ"/>
        </w:rPr>
        <w:lastRenderedPageBreak/>
        <w:t xml:space="preserve">These </w:t>
      </w:r>
      <w:r w:rsidR="00983F43" w:rsidRPr="002B426D">
        <w:rPr>
          <w:sz w:val="24"/>
          <w:szCs w:val="24"/>
          <w:lang w:val="en-NZ"/>
        </w:rPr>
        <w:t>Terms</w:t>
      </w:r>
      <w:r w:rsidRPr="002B426D">
        <w:rPr>
          <w:sz w:val="24"/>
          <w:szCs w:val="24"/>
          <w:lang w:val="en-NZ"/>
        </w:rPr>
        <w:t xml:space="preserve"> constitute a security agreement for the purposes of the </w:t>
      </w:r>
      <w:proofErr w:type="spellStart"/>
      <w:r w:rsidRPr="002B426D">
        <w:rPr>
          <w:sz w:val="24"/>
          <w:szCs w:val="24"/>
          <w:lang w:val="en-NZ"/>
        </w:rPr>
        <w:t>PPSA</w:t>
      </w:r>
      <w:proofErr w:type="spellEnd"/>
      <w:r w:rsidRPr="002B426D">
        <w:rPr>
          <w:sz w:val="24"/>
          <w:szCs w:val="24"/>
          <w:lang w:val="en-NZ"/>
        </w:rPr>
        <w:t>.</w:t>
      </w:r>
    </w:p>
    <w:p w14:paraId="1DB5F0BD" w14:textId="77777777" w:rsidR="007440C9" w:rsidRPr="002B426D" w:rsidRDefault="007440C9" w:rsidP="001D1D79">
      <w:pPr>
        <w:pStyle w:val="BodyText"/>
        <w:spacing w:line="240" w:lineRule="auto"/>
        <w:ind w:left="960"/>
        <w:rPr>
          <w:sz w:val="24"/>
          <w:szCs w:val="24"/>
          <w:lang w:val="en-NZ"/>
        </w:rPr>
      </w:pPr>
    </w:p>
    <w:p w14:paraId="67E13D7A" w14:textId="2867E635" w:rsidR="004F55DB" w:rsidRPr="002B426D" w:rsidRDefault="004F55DB" w:rsidP="001D1D79">
      <w:pPr>
        <w:pStyle w:val="BodyText"/>
        <w:numPr>
          <w:ilvl w:val="0"/>
          <w:numId w:val="2"/>
        </w:numPr>
        <w:spacing w:line="240" w:lineRule="auto"/>
        <w:rPr>
          <w:sz w:val="24"/>
          <w:szCs w:val="24"/>
          <w:lang w:val="en-NZ"/>
        </w:rPr>
      </w:pPr>
      <w:r w:rsidRPr="002B426D">
        <w:rPr>
          <w:sz w:val="24"/>
          <w:szCs w:val="24"/>
          <w:lang w:val="en-NZ"/>
        </w:rPr>
        <w:t xml:space="preserve">A security interest is taken in all Goods previously supplied by </w:t>
      </w:r>
      <w:proofErr w:type="spellStart"/>
      <w:r w:rsidR="000B6F4E" w:rsidRPr="000B6F4E">
        <w:rPr>
          <w:sz w:val="24"/>
          <w:szCs w:val="24"/>
          <w:lang w:val="en-NZ"/>
        </w:rPr>
        <w:t>ITSL</w:t>
      </w:r>
      <w:proofErr w:type="spellEnd"/>
      <w:r w:rsidRPr="002B426D">
        <w:rPr>
          <w:sz w:val="24"/>
          <w:szCs w:val="24"/>
          <w:lang w:val="en-NZ"/>
        </w:rPr>
        <w:t xml:space="preserve"> to the </w:t>
      </w:r>
      <w:r w:rsidR="00983F43" w:rsidRPr="002B426D">
        <w:rPr>
          <w:sz w:val="24"/>
          <w:szCs w:val="24"/>
          <w:lang w:val="en-NZ"/>
        </w:rPr>
        <w:t>Client</w:t>
      </w:r>
      <w:r w:rsidRPr="002B426D">
        <w:rPr>
          <w:sz w:val="24"/>
          <w:szCs w:val="24"/>
          <w:lang w:val="en-NZ"/>
        </w:rPr>
        <w:t xml:space="preserve"> (if any) and all Goods that will be supplied in the future by </w:t>
      </w:r>
      <w:proofErr w:type="spellStart"/>
      <w:r w:rsidR="000B6F4E" w:rsidRPr="000B6F4E">
        <w:rPr>
          <w:sz w:val="24"/>
          <w:szCs w:val="24"/>
          <w:lang w:val="en-NZ"/>
        </w:rPr>
        <w:t>ITSL</w:t>
      </w:r>
      <w:proofErr w:type="spellEnd"/>
      <w:r w:rsidRPr="002B426D">
        <w:rPr>
          <w:sz w:val="24"/>
          <w:szCs w:val="24"/>
          <w:lang w:val="en-NZ"/>
        </w:rPr>
        <w:t xml:space="preserve"> to the </w:t>
      </w:r>
      <w:r w:rsidR="00983F43" w:rsidRPr="002B426D">
        <w:rPr>
          <w:sz w:val="24"/>
          <w:szCs w:val="24"/>
          <w:lang w:val="en-NZ"/>
        </w:rPr>
        <w:t>Client</w:t>
      </w:r>
      <w:r w:rsidRPr="002B426D">
        <w:rPr>
          <w:sz w:val="24"/>
          <w:szCs w:val="24"/>
          <w:lang w:val="en-NZ"/>
        </w:rPr>
        <w:t>.</w:t>
      </w:r>
    </w:p>
    <w:p w14:paraId="470061B6" w14:textId="77777777" w:rsidR="004F55DB" w:rsidRPr="002B426D" w:rsidRDefault="004F55DB" w:rsidP="001D1D79">
      <w:pPr>
        <w:pStyle w:val="BodyText"/>
        <w:spacing w:line="240" w:lineRule="auto"/>
        <w:rPr>
          <w:sz w:val="24"/>
          <w:szCs w:val="24"/>
          <w:lang w:val="en-NZ"/>
        </w:rPr>
      </w:pPr>
    </w:p>
    <w:p w14:paraId="74B16EA3" w14:textId="0F9331E7" w:rsidR="007440C9" w:rsidRPr="002B426D" w:rsidRDefault="00342A1E" w:rsidP="001D1D79">
      <w:pPr>
        <w:pStyle w:val="BodyText"/>
        <w:spacing w:line="240" w:lineRule="auto"/>
        <w:rPr>
          <w:sz w:val="24"/>
          <w:szCs w:val="24"/>
          <w:lang w:val="en-NZ"/>
        </w:rPr>
      </w:pPr>
      <w:r>
        <w:rPr>
          <w:sz w:val="24"/>
          <w:szCs w:val="24"/>
          <w:lang w:val="en-NZ"/>
        </w:rPr>
        <w:t>8</w:t>
      </w:r>
      <w:r w:rsidR="00197FBF">
        <w:rPr>
          <w:sz w:val="24"/>
          <w:szCs w:val="24"/>
          <w:lang w:val="en-NZ"/>
        </w:rPr>
        <w:t>.2</w:t>
      </w:r>
      <w:r w:rsidR="007440C9" w:rsidRPr="002B426D">
        <w:rPr>
          <w:sz w:val="24"/>
          <w:szCs w:val="24"/>
          <w:lang w:val="en-NZ"/>
        </w:rPr>
        <w:t xml:space="preserve">   </w:t>
      </w:r>
      <w:r w:rsidR="007E11A1">
        <w:rPr>
          <w:sz w:val="24"/>
          <w:szCs w:val="24"/>
          <w:lang w:val="en-NZ"/>
        </w:rPr>
        <w:t xml:space="preserve"> </w:t>
      </w:r>
      <w:r w:rsidR="007440C9" w:rsidRPr="002B426D">
        <w:rPr>
          <w:sz w:val="24"/>
          <w:szCs w:val="24"/>
          <w:lang w:val="en-NZ"/>
        </w:rPr>
        <w:t xml:space="preserve">The </w:t>
      </w:r>
      <w:r w:rsidR="00983F43" w:rsidRPr="002B426D">
        <w:rPr>
          <w:sz w:val="24"/>
          <w:szCs w:val="24"/>
          <w:lang w:val="en-NZ"/>
        </w:rPr>
        <w:t>Client</w:t>
      </w:r>
      <w:r w:rsidR="007440C9" w:rsidRPr="002B426D">
        <w:rPr>
          <w:sz w:val="24"/>
          <w:szCs w:val="24"/>
          <w:lang w:val="en-NZ"/>
        </w:rPr>
        <w:t xml:space="preserve"> undertakes and agrees to:</w:t>
      </w:r>
    </w:p>
    <w:p w14:paraId="55EE5627" w14:textId="77777777" w:rsidR="007440C9" w:rsidRPr="002B426D" w:rsidRDefault="007440C9" w:rsidP="001D1D79">
      <w:pPr>
        <w:pStyle w:val="BodyText"/>
        <w:spacing w:line="240" w:lineRule="auto"/>
        <w:rPr>
          <w:sz w:val="24"/>
          <w:szCs w:val="24"/>
          <w:lang w:val="en-NZ"/>
        </w:rPr>
      </w:pPr>
    </w:p>
    <w:p w14:paraId="336C0896" w14:textId="071D46D8" w:rsidR="007440C9" w:rsidRPr="002B426D" w:rsidRDefault="007440C9" w:rsidP="001D1D79">
      <w:pPr>
        <w:pStyle w:val="BodyText"/>
        <w:numPr>
          <w:ilvl w:val="0"/>
          <w:numId w:val="3"/>
        </w:numPr>
        <w:spacing w:line="240" w:lineRule="auto"/>
        <w:rPr>
          <w:sz w:val="24"/>
          <w:szCs w:val="24"/>
          <w:lang w:val="en-NZ"/>
        </w:rPr>
      </w:pPr>
      <w:r w:rsidRPr="002B426D">
        <w:rPr>
          <w:sz w:val="24"/>
          <w:szCs w:val="24"/>
          <w:lang w:val="en-NZ"/>
        </w:rPr>
        <w:t xml:space="preserve">Sign any further documents and/or provide any further information which </w:t>
      </w:r>
      <w:proofErr w:type="spellStart"/>
      <w:r w:rsidR="000B6F4E" w:rsidRPr="000B6F4E">
        <w:rPr>
          <w:sz w:val="24"/>
          <w:szCs w:val="24"/>
          <w:lang w:val="en-NZ"/>
        </w:rPr>
        <w:t>ITSL</w:t>
      </w:r>
      <w:proofErr w:type="spellEnd"/>
      <w:r w:rsidRPr="002B426D">
        <w:rPr>
          <w:sz w:val="24"/>
          <w:szCs w:val="24"/>
          <w:lang w:val="en-NZ"/>
        </w:rPr>
        <w:t xml:space="preserve"> may reasonably require to register a financing statement on the Personal Property Securities Register;</w:t>
      </w:r>
    </w:p>
    <w:p w14:paraId="529223FB" w14:textId="77777777" w:rsidR="007440C9" w:rsidRPr="002B426D" w:rsidRDefault="007440C9" w:rsidP="001D1D79">
      <w:pPr>
        <w:pStyle w:val="BodyText"/>
        <w:spacing w:line="240" w:lineRule="auto"/>
        <w:ind w:left="675"/>
        <w:rPr>
          <w:sz w:val="24"/>
          <w:szCs w:val="24"/>
          <w:lang w:val="en-NZ"/>
        </w:rPr>
      </w:pPr>
    </w:p>
    <w:p w14:paraId="4B7B2495" w14:textId="310C7639" w:rsidR="007440C9" w:rsidRPr="002B426D" w:rsidRDefault="007440C9" w:rsidP="001D1D79">
      <w:pPr>
        <w:pStyle w:val="BodyText"/>
        <w:numPr>
          <w:ilvl w:val="0"/>
          <w:numId w:val="3"/>
        </w:numPr>
        <w:spacing w:line="240" w:lineRule="auto"/>
        <w:rPr>
          <w:sz w:val="24"/>
          <w:szCs w:val="24"/>
          <w:lang w:val="en-NZ"/>
        </w:rPr>
      </w:pPr>
      <w:r w:rsidRPr="002B426D">
        <w:rPr>
          <w:sz w:val="24"/>
          <w:szCs w:val="24"/>
          <w:lang w:val="en-NZ"/>
        </w:rPr>
        <w:t xml:space="preserve">Indemnify and on demand reimburse </w:t>
      </w:r>
      <w:proofErr w:type="spellStart"/>
      <w:r w:rsidR="000B6F4E" w:rsidRPr="000B6F4E">
        <w:rPr>
          <w:sz w:val="24"/>
          <w:szCs w:val="24"/>
          <w:lang w:val="en-NZ"/>
        </w:rPr>
        <w:t>ITSL</w:t>
      </w:r>
      <w:proofErr w:type="spellEnd"/>
      <w:r w:rsidRPr="002B426D">
        <w:rPr>
          <w:sz w:val="24"/>
          <w:szCs w:val="24"/>
          <w:lang w:val="en-NZ"/>
        </w:rPr>
        <w:t xml:space="preserve"> for all expenses incurred in registering a financing statement or releasing any Goods charged; and</w:t>
      </w:r>
    </w:p>
    <w:p w14:paraId="4E373E25" w14:textId="77777777" w:rsidR="007440C9" w:rsidRPr="002B426D" w:rsidRDefault="007440C9" w:rsidP="001D1D79">
      <w:pPr>
        <w:pStyle w:val="BodyText"/>
        <w:spacing w:line="240" w:lineRule="auto"/>
        <w:ind w:left="1035"/>
        <w:rPr>
          <w:sz w:val="24"/>
          <w:szCs w:val="24"/>
          <w:lang w:val="en-NZ"/>
        </w:rPr>
      </w:pPr>
    </w:p>
    <w:p w14:paraId="3857FF5D" w14:textId="15BD0D89" w:rsidR="007440C9" w:rsidRPr="002B426D" w:rsidRDefault="007440C9" w:rsidP="001D1D79">
      <w:pPr>
        <w:pStyle w:val="BodyText"/>
        <w:numPr>
          <w:ilvl w:val="0"/>
          <w:numId w:val="3"/>
        </w:numPr>
        <w:spacing w:line="240" w:lineRule="auto"/>
        <w:rPr>
          <w:sz w:val="24"/>
          <w:szCs w:val="24"/>
          <w:lang w:val="en-NZ"/>
        </w:rPr>
      </w:pPr>
      <w:r w:rsidRPr="002B426D">
        <w:rPr>
          <w:sz w:val="24"/>
          <w:szCs w:val="24"/>
          <w:lang w:val="en-NZ"/>
        </w:rPr>
        <w:t xml:space="preserve">Not register a financing change statement or a change demand without the prior written consent of </w:t>
      </w:r>
      <w:proofErr w:type="spellStart"/>
      <w:r w:rsidR="000B6F4E" w:rsidRPr="000B6F4E">
        <w:rPr>
          <w:sz w:val="24"/>
          <w:szCs w:val="24"/>
          <w:lang w:val="en-NZ"/>
        </w:rPr>
        <w:t>ITSL</w:t>
      </w:r>
      <w:proofErr w:type="spellEnd"/>
      <w:r w:rsidRPr="002B426D">
        <w:rPr>
          <w:sz w:val="24"/>
          <w:szCs w:val="24"/>
          <w:lang w:val="en-NZ"/>
        </w:rPr>
        <w:t>.</w:t>
      </w:r>
    </w:p>
    <w:p w14:paraId="22EC582C" w14:textId="77777777" w:rsidR="004B3B03" w:rsidRPr="002B426D" w:rsidRDefault="004B3B03" w:rsidP="001D1D79">
      <w:pPr>
        <w:pStyle w:val="BodyText"/>
        <w:spacing w:line="240" w:lineRule="auto"/>
        <w:ind w:left="600" w:hanging="600"/>
        <w:rPr>
          <w:sz w:val="24"/>
          <w:szCs w:val="24"/>
          <w:lang w:val="en-NZ"/>
        </w:rPr>
      </w:pPr>
    </w:p>
    <w:p w14:paraId="02C5C6A9" w14:textId="0D72B759" w:rsidR="004D6A25" w:rsidRPr="001D1D79" w:rsidRDefault="004D6A25" w:rsidP="00190D5D">
      <w:pPr>
        <w:pStyle w:val="BodyText"/>
        <w:spacing w:line="240" w:lineRule="auto"/>
        <w:rPr>
          <w:sz w:val="24"/>
          <w:szCs w:val="24"/>
          <w:lang w:val="en-NZ"/>
        </w:rPr>
      </w:pPr>
    </w:p>
    <w:p w14:paraId="3F84A869" w14:textId="293A4804" w:rsidR="004D6A25" w:rsidRPr="001D1D79" w:rsidRDefault="00342A1E" w:rsidP="00C07D3F">
      <w:pPr>
        <w:pStyle w:val="BodyText"/>
        <w:spacing w:line="240" w:lineRule="auto"/>
        <w:ind w:left="600" w:hanging="600"/>
        <w:rPr>
          <w:b/>
          <w:sz w:val="24"/>
          <w:szCs w:val="24"/>
          <w:lang w:val="en-NZ"/>
        </w:rPr>
      </w:pPr>
      <w:r>
        <w:rPr>
          <w:b/>
          <w:sz w:val="24"/>
          <w:szCs w:val="24"/>
          <w:lang w:val="en-NZ"/>
        </w:rPr>
        <w:t>9</w:t>
      </w:r>
      <w:r w:rsidR="004B22A9">
        <w:rPr>
          <w:b/>
          <w:sz w:val="24"/>
          <w:szCs w:val="24"/>
          <w:lang w:val="en-NZ"/>
        </w:rPr>
        <w:t>.</w:t>
      </w:r>
      <w:r w:rsidR="004D6A25" w:rsidRPr="000233CE">
        <w:rPr>
          <w:b/>
          <w:sz w:val="24"/>
          <w:szCs w:val="24"/>
          <w:lang w:val="en-NZ"/>
        </w:rPr>
        <w:tab/>
      </w:r>
      <w:r w:rsidR="004D6A25" w:rsidRPr="001D1D79">
        <w:rPr>
          <w:b/>
          <w:sz w:val="24"/>
          <w:szCs w:val="24"/>
          <w:lang w:val="en-NZ"/>
        </w:rPr>
        <w:t xml:space="preserve">DEFAULT </w:t>
      </w:r>
    </w:p>
    <w:p w14:paraId="343059B5" w14:textId="3DEE3245" w:rsidR="004D6A25" w:rsidRPr="001D1D79" w:rsidRDefault="004D6A25" w:rsidP="00C07D3F">
      <w:pPr>
        <w:pStyle w:val="BodyText"/>
        <w:spacing w:line="240" w:lineRule="auto"/>
        <w:ind w:left="600" w:hanging="600"/>
        <w:rPr>
          <w:b/>
          <w:sz w:val="24"/>
          <w:szCs w:val="24"/>
          <w:lang w:val="en-NZ"/>
        </w:rPr>
      </w:pPr>
    </w:p>
    <w:p w14:paraId="760B5FC6" w14:textId="32886ECF" w:rsidR="004D6A25" w:rsidRPr="001D1D79" w:rsidRDefault="00342A1E" w:rsidP="00C07D3F">
      <w:pPr>
        <w:pStyle w:val="BodyText"/>
        <w:spacing w:line="240" w:lineRule="auto"/>
        <w:ind w:left="600" w:hanging="600"/>
        <w:rPr>
          <w:sz w:val="24"/>
          <w:szCs w:val="24"/>
          <w:lang w:val="en-NZ"/>
        </w:rPr>
      </w:pPr>
      <w:r>
        <w:rPr>
          <w:sz w:val="24"/>
          <w:szCs w:val="24"/>
          <w:lang w:val="en-NZ"/>
        </w:rPr>
        <w:t>9</w:t>
      </w:r>
      <w:r w:rsidR="004D6A25" w:rsidRPr="002B426D">
        <w:rPr>
          <w:sz w:val="24"/>
          <w:szCs w:val="24"/>
          <w:lang w:val="en-NZ"/>
        </w:rPr>
        <w:t>.1</w:t>
      </w:r>
      <w:r w:rsidR="004D6A25" w:rsidRPr="002B426D">
        <w:rPr>
          <w:sz w:val="24"/>
          <w:szCs w:val="24"/>
          <w:lang w:val="en-NZ"/>
        </w:rPr>
        <w:tab/>
      </w:r>
      <w:r w:rsidR="004D6A25" w:rsidRPr="001D1D79">
        <w:rPr>
          <w:sz w:val="24"/>
          <w:szCs w:val="24"/>
          <w:lang w:val="en-NZ"/>
        </w:rPr>
        <w:t xml:space="preserve">Should the Client default in payment of any monies due to </w:t>
      </w:r>
      <w:proofErr w:type="spellStart"/>
      <w:r w:rsidR="000B6F4E" w:rsidRPr="000B6F4E">
        <w:rPr>
          <w:sz w:val="24"/>
          <w:szCs w:val="24"/>
          <w:lang w:val="en-NZ"/>
        </w:rPr>
        <w:t>ITSL</w:t>
      </w:r>
      <w:proofErr w:type="spellEnd"/>
      <w:r w:rsidR="004D6A25" w:rsidRPr="001D1D79">
        <w:rPr>
          <w:sz w:val="24"/>
          <w:szCs w:val="24"/>
          <w:lang w:val="en-NZ"/>
        </w:rPr>
        <w:t xml:space="preserve">, then: </w:t>
      </w:r>
    </w:p>
    <w:p w14:paraId="7C7DE9EC" w14:textId="550BD1F5" w:rsidR="009971CB" w:rsidRPr="001D1D79" w:rsidRDefault="009971CB" w:rsidP="002B426D">
      <w:pPr>
        <w:pStyle w:val="BodyText"/>
        <w:spacing w:line="240" w:lineRule="auto"/>
        <w:rPr>
          <w:sz w:val="24"/>
          <w:szCs w:val="24"/>
          <w:lang w:val="en-NZ"/>
        </w:rPr>
      </w:pPr>
    </w:p>
    <w:p w14:paraId="1A8DD8B7" w14:textId="77777777" w:rsidR="007E11A1" w:rsidRDefault="004D6A25" w:rsidP="002B426D">
      <w:pPr>
        <w:pStyle w:val="BodyText"/>
        <w:numPr>
          <w:ilvl w:val="0"/>
          <w:numId w:val="12"/>
        </w:numPr>
        <w:spacing w:line="240" w:lineRule="auto"/>
        <w:rPr>
          <w:sz w:val="24"/>
          <w:szCs w:val="24"/>
          <w:lang w:val="en-NZ"/>
        </w:rPr>
      </w:pPr>
      <w:r w:rsidRPr="001D1D79">
        <w:rPr>
          <w:sz w:val="24"/>
          <w:szCs w:val="24"/>
          <w:lang w:val="en-NZ"/>
        </w:rPr>
        <w:t xml:space="preserve">All monies due by the Client to </w:t>
      </w:r>
      <w:proofErr w:type="spellStart"/>
      <w:r w:rsidR="000B6F4E" w:rsidRPr="000B6F4E">
        <w:rPr>
          <w:sz w:val="24"/>
          <w:szCs w:val="24"/>
          <w:lang w:val="en-NZ"/>
        </w:rPr>
        <w:t>ITSL</w:t>
      </w:r>
      <w:proofErr w:type="spellEnd"/>
      <w:r w:rsidRPr="001D1D79">
        <w:rPr>
          <w:sz w:val="24"/>
          <w:szCs w:val="24"/>
          <w:lang w:val="en-NZ"/>
        </w:rPr>
        <w:t xml:space="preserve"> shall immediately become due and payable</w:t>
      </w:r>
      <w:r w:rsidR="00BE5590">
        <w:rPr>
          <w:sz w:val="24"/>
          <w:szCs w:val="24"/>
          <w:lang w:val="en-NZ"/>
        </w:rPr>
        <w:t xml:space="preserve">, and where </w:t>
      </w:r>
      <w:proofErr w:type="spellStart"/>
      <w:r w:rsidR="000B6F4E" w:rsidRPr="000B6F4E">
        <w:rPr>
          <w:sz w:val="24"/>
          <w:szCs w:val="24"/>
          <w:lang w:val="en-NZ"/>
        </w:rPr>
        <w:t>ITSL</w:t>
      </w:r>
      <w:proofErr w:type="spellEnd"/>
      <w:r w:rsidR="00BE5590">
        <w:rPr>
          <w:sz w:val="24"/>
          <w:szCs w:val="24"/>
          <w:lang w:val="en-NZ"/>
        </w:rPr>
        <w:t xml:space="preserve"> has not received p</w:t>
      </w:r>
      <w:r w:rsidR="000233CE">
        <w:rPr>
          <w:sz w:val="24"/>
          <w:szCs w:val="24"/>
          <w:lang w:val="en-NZ"/>
        </w:rPr>
        <w:t>ayment from the Client within 7</w:t>
      </w:r>
      <w:r w:rsidR="00BE5590">
        <w:rPr>
          <w:sz w:val="24"/>
          <w:szCs w:val="24"/>
          <w:lang w:val="en-NZ"/>
        </w:rPr>
        <w:t xml:space="preserve"> days after the due date of an Invoice, </w:t>
      </w:r>
      <w:proofErr w:type="spellStart"/>
      <w:r w:rsidR="000B6F4E" w:rsidRPr="000B6F4E">
        <w:rPr>
          <w:sz w:val="24"/>
          <w:szCs w:val="24"/>
          <w:lang w:val="en-NZ"/>
        </w:rPr>
        <w:t>ITSL</w:t>
      </w:r>
      <w:proofErr w:type="spellEnd"/>
      <w:r w:rsidR="00BE5590">
        <w:rPr>
          <w:sz w:val="24"/>
          <w:szCs w:val="24"/>
          <w:lang w:val="en-NZ"/>
        </w:rPr>
        <w:t xml:space="preserve"> m</w:t>
      </w:r>
      <w:r w:rsidR="000233CE">
        <w:rPr>
          <w:sz w:val="24"/>
          <w:szCs w:val="24"/>
          <w:lang w:val="en-NZ"/>
        </w:rPr>
        <w:t xml:space="preserve">ay impose a late fee of </w:t>
      </w:r>
      <w:r w:rsidR="006528B0" w:rsidRPr="004B22A9">
        <w:rPr>
          <w:sz w:val="24"/>
          <w:szCs w:val="24"/>
          <w:lang w:val="en-NZ"/>
        </w:rPr>
        <w:t>7</w:t>
      </w:r>
      <w:r w:rsidR="000233CE" w:rsidRPr="004B22A9">
        <w:rPr>
          <w:sz w:val="24"/>
          <w:szCs w:val="24"/>
          <w:lang w:val="en-NZ"/>
        </w:rPr>
        <w:t>.5%</w:t>
      </w:r>
      <w:r w:rsidR="000233CE">
        <w:rPr>
          <w:sz w:val="24"/>
          <w:szCs w:val="24"/>
          <w:lang w:val="en-NZ"/>
        </w:rPr>
        <w:t xml:space="preserve"> per month on the outstanding balance until paid in full</w:t>
      </w:r>
      <w:r w:rsidRPr="001D1D79">
        <w:rPr>
          <w:sz w:val="24"/>
          <w:szCs w:val="24"/>
          <w:lang w:val="en-NZ"/>
        </w:rPr>
        <w:t>;</w:t>
      </w:r>
      <w:r w:rsidR="007E11A1">
        <w:rPr>
          <w:sz w:val="24"/>
          <w:szCs w:val="24"/>
          <w:lang w:val="en-NZ"/>
        </w:rPr>
        <w:t xml:space="preserve"> </w:t>
      </w:r>
    </w:p>
    <w:p w14:paraId="4597E0D0" w14:textId="7EB1F02D" w:rsidR="009971CB" w:rsidRPr="000233CE" w:rsidRDefault="009971CB" w:rsidP="000233CE">
      <w:pPr>
        <w:rPr>
          <w:bCs/>
          <w:szCs w:val="24"/>
          <w:lang w:val="en-NZ"/>
        </w:rPr>
      </w:pPr>
    </w:p>
    <w:p w14:paraId="092F25E7" w14:textId="2BAC0F17" w:rsidR="00BE5590" w:rsidRPr="002B426D" w:rsidRDefault="004D6A25">
      <w:pPr>
        <w:pStyle w:val="BodyText"/>
        <w:numPr>
          <w:ilvl w:val="0"/>
          <w:numId w:val="12"/>
        </w:numPr>
        <w:spacing w:line="240" w:lineRule="auto"/>
        <w:rPr>
          <w:bCs/>
          <w:sz w:val="22"/>
          <w:szCs w:val="22"/>
          <w:lang w:val="en-NZ"/>
        </w:rPr>
      </w:pPr>
      <w:r w:rsidRPr="002B426D">
        <w:rPr>
          <w:bCs/>
          <w:szCs w:val="24"/>
          <w:lang w:val="en-NZ"/>
        </w:rPr>
        <w:tab/>
      </w:r>
      <w:proofErr w:type="spellStart"/>
      <w:r w:rsidR="000B6F4E" w:rsidRPr="000B6F4E">
        <w:rPr>
          <w:bCs/>
          <w:sz w:val="24"/>
          <w:szCs w:val="22"/>
          <w:lang w:val="en-NZ"/>
        </w:rPr>
        <w:t>ITSL</w:t>
      </w:r>
      <w:proofErr w:type="spellEnd"/>
      <w:r w:rsidRPr="000233CE">
        <w:rPr>
          <w:bCs/>
          <w:sz w:val="24"/>
          <w:szCs w:val="22"/>
          <w:lang w:val="en-NZ"/>
        </w:rPr>
        <w:t xml:space="preserve"> may suspend further deliveries of Goods to the Client until the Client has paid all monies due to </w:t>
      </w:r>
      <w:proofErr w:type="spellStart"/>
      <w:r w:rsidR="000B6F4E" w:rsidRPr="000B6F4E">
        <w:rPr>
          <w:bCs/>
          <w:sz w:val="24"/>
          <w:szCs w:val="22"/>
          <w:lang w:val="en-NZ"/>
        </w:rPr>
        <w:t>ITSL</w:t>
      </w:r>
      <w:proofErr w:type="spellEnd"/>
      <w:r w:rsidRPr="000233CE">
        <w:rPr>
          <w:bCs/>
          <w:sz w:val="24"/>
          <w:szCs w:val="22"/>
          <w:lang w:val="en-NZ"/>
        </w:rPr>
        <w:t>;</w:t>
      </w:r>
    </w:p>
    <w:p w14:paraId="6FA0DC45" w14:textId="77777777" w:rsidR="00BE5590" w:rsidRPr="002B426D" w:rsidRDefault="00BE5590" w:rsidP="002B426D">
      <w:pPr>
        <w:pStyle w:val="BodyText"/>
        <w:spacing w:line="240" w:lineRule="auto"/>
        <w:ind w:left="720"/>
        <w:rPr>
          <w:bCs/>
          <w:sz w:val="22"/>
          <w:szCs w:val="22"/>
          <w:lang w:val="en-NZ"/>
        </w:rPr>
      </w:pPr>
    </w:p>
    <w:p w14:paraId="2D7BB9E0" w14:textId="27E18A16" w:rsidR="004D6A25" w:rsidRDefault="004D6A25" w:rsidP="002B426D">
      <w:pPr>
        <w:pStyle w:val="BodyText"/>
        <w:numPr>
          <w:ilvl w:val="0"/>
          <w:numId w:val="12"/>
        </w:numPr>
        <w:spacing w:line="240" w:lineRule="auto"/>
        <w:rPr>
          <w:bCs/>
          <w:sz w:val="24"/>
          <w:szCs w:val="24"/>
          <w:lang w:val="en-NZ"/>
        </w:rPr>
      </w:pPr>
      <w:r w:rsidRPr="002B426D">
        <w:rPr>
          <w:bCs/>
          <w:sz w:val="24"/>
          <w:szCs w:val="24"/>
          <w:lang w:val="en-NZ"/>
        </w:rPr>
        <w:tab/>
      </w:r>
      <w:proofErr w:type="spellStart"/>
      <w:r w:rsidR="000B6F4E" w:rsidRPr="000B6F4E">
        <w:rPr>
          <w:bCs/>
          <w:sz w:val="24"/>
          <w:szCs w:val="24"/>
          <w:lang w:val="en-NZ"/>
        </w:rPr>
        <w:t>ITSL</w:t>
      </w:r>
      <w:proofErr w:type="spellEnd"/>
      <w:r w:rsidRPr="002B426D">
        <w:rPr>
          <w:bCs/>
          <w:sz w:val="24"/>
          <w:szCs w:val="24"/>
          <w:lang w:val="en-NZ"/>
        </w:rPr>
        <w:t xml:space="preserve"> may suspend the provision of Services to the Client until the Client has paid all monies due by to </w:t>
      </w:r>
      <w:proofErr w:type="spellStart"/>
      <w:r w:rsidR="000B6F4E" w:rsidRPr="000B6F4E">
        <w:rPr>
          <w:bCs/>
          <w:sz w:val="24"/>
          <w:szCs w:val="24"/>
          <w:lang w:val="en-NZ"/>
        </w:rPr>
        <w:t>ITSL</w:t>
      </w:r>
      <w:proofErr w:type="spellEnd"/>
      <w:r w:rsidRPr="002B426D">
        <w:rPr>
          <w:bCs/>
          <w:sz w:val="24"/>
          <w:szCs w:val="24"/>
          <w:lang w:val="en-NZ"/>
        </w:rPr>
        <w:t>;</w:t>
      </w:r>
    </w:p>
    <w:p w14:paraId="04234455" w14:textId="77777777" w:rsidR="00BE5590" w:rsidRDefault="00BE5590" w:rsidP="002B426D">
      <w:pPr>
        <w:pStyle w:val="BodyText"/>
        <w:spacing w:line="240" w:lineRule="auto"/>
        <w:ind w:left="720"/>
        <w:rPr>
          <w:bCs/>
          <w:sz w:val="24"/>
          <w:szCs w:val="24"/>
          <w:lang w:val="en-NZ"/>
        </w:rPr>
      </w:pPr>
    </w:p>
    <w:p w14:paraId="1E4609C8" w14:textId="66529EF1" w:rsidR="00BE5590" w:rsidRPr="002B426D" w:rsidRDefault="00BE5590" w:rsidP="002B426D">
      <w:pPr>
        <w:pStyle w:val="BodyText"/>
        <w:numPr>
          <w:ilvl w:val="0"/>
          <w:numId w:val="12"/>
        </w:numPr>
        <w:spacing w:line="240" w:lineRule="auto"/>
        <w:rPr>
          <w:bCs/>
          <w:sz w:val="24"/>
          <w:szCs w:val="24"/>
          <w:lang w:val="en-NZ"/>
        </w:rPr>
      </w:pPr>
      <w:r w:rsidRPr="00E21513">
        <w:rPr>
          <w:sz w:val="24"/>
          <w:szCs w:val="24"/>
          <w:lang w:val="en-NZ"/>
        </w:rPr>
        <w:t xml:space="preserve">If Client has not paid an invoice for more than 90 days, </w:t>
      </w:r>
      <w:proofErr w:type="spellStart"/>
      <w:r w:rsidR="000B6F4E" w:rsidRPr="000B6F4E">
        <w:rPr>
          <w:sz w:val="24"/>
          <w:szCs w:val="24"/>
          <w:lang w:val="en-NZ"/>
        </w:rPr>
        <w:t>ITSL</w:t>
      </w:r>
      <w:proofErr w:type="spellEnd"/>
      <w:r w:rsidRPr="00E21513">
        <w:rPr>
          <w:sz w:val="24"/>
          <w:szCs w:val="24"/>
          <w:lang w:val="en-NZ"/>
        </w:rPr>
        <w:t xml:space="preserve"> may refer collection </w:t>
      </w:r>
      <w:r>
        <w:rPr>
          <w:sz w:val="24"/>
          <w:szCs w:val="24"/>
          <w:lang w:val="en-NZ"/>
        </w:rPr>
        <w:t xml:space="preserve">of the unpaid amount to its lawyer </w:t>
      </w:r>
      <w:r w:rsidRPr="00E21513">
        <w:rPr>
          <w:sz w:val="24"/>
          <w:szCs w:val="24"/>
          <w:lang w:val="en-NZ"/>
        </w:rPr>
        <w:t xml:space="preserve">or collections agency.  If the Client’s unpaid invoices are referred to </w:t>
      </w:r>
      <w:r>
        <w:rPr>
          <w:sz w:val="24"/>
          <w:szCs w:val="24"/>
          <w:lang w:val="en-NZ"/>
        </w:rPr>
        <w:t>a lawyer</w:t>
      </w:r>
      <w:r w:rsidRPr="00E21513">
        <w:rPr>
          <w:sz w:val="24"/>
          <w:szCs w:val="24"/>
          <w:lang w:val="en-NZ"/>
        </w:rPr>
        <w:t xml:space="preserve"> or collections agency, the Client shall pay all reasonable </w:t>
      </w:r>
      <w:r>
        <w:rPr>
          <w:sz w:val="24"/>
          <w:szCs w:val="24"/>
          <w:lang w:val="en-NZ"/>
        </w:rPr>
        <w:t>legal</w:t>
      </w:r>
      <w:r w:rsidRPr="00E21513">
        <w:rPr>
          <w:sz w:val="24"/>
          <w:szCs w:val="24"/>
          <w:lang w:val="en-NZ"/>
        </w:rPr>
        <w:t xml:space="preserve"> </w:t>
      </w:r>
      <w:r w:rsidR="000233CE">
        <w:rPr>
          <w:sz w:val="24"/>
          <w:szCs w:val="24"/>
          <w:lang w:val="en-NZ"/>
        </w:rPr>
        <w:t>fees or collections agency fees;</w:t>
      </w:r>
    </w:p>
    <w:p w14:paraId="03F399ED" w14:textId="77777777" w:rsidR="009971CB" w:rsidRPr="002B426D" w:rsidRDefault="009971CB" w:rsidP="002B426D">
      <w:pPr>
        <w:pStyle w:val="BodyText"/>
        <w:spacing w:line="240" w:lineRule="auto"/>
        <w:ind w:left="720"/>
        <w:rPr>
          <w:bCs/>
          <w:sz w:val="24"/>
          <w:szCs w:val="24"/>
          <w:lang w:val="en-NZ"/>
        </w:rPr>
      </w:pPr>
    </w:p>
    <w:p w14:paraId="2971716C" w14:textId="6D2CA69B" w:rsidR="004D6A25" w:rsidRPr="002B426D" w:rsidRDefault="004D6A25" w:rsidP="002B426D">
      <w:pPr>
        <w:pStyle w:val="BodyText"/>
        <w:numPr>
          <w:ilvl w:val="0"/>
          <w:numId w:val="12"/>
        </w:numPr>
        <w:spacing w:line="240" w:lineRule="auto"/>
        <w:rPr>
          <w:bCs/>
          <w:sz w:val="24"/>
          <w:szCs w:val="24"/>
          <w:lang w:val="en-NZ"/>
        </w:rPr>
      </w:pPr>
      <w:r w:rsidRPr="002B426D">
        <w:rPr>
          <w:bCs/>
          <w:sz w:val="24"/>
          <w:szCs w:val="24"/>
          <w:lang w:val="en-NZ"/>
        </w:rPr>
        <w:t xml:space="preserve">The Client shall be liable to reimburse </w:t>
      </w:r>
      <w:proofErr w:type="spellStart"/>
      <w:r w:rsidR="000B6F4E" w:rsidRPr="000B6F4E">
        <w:rPr>
          <w:bCs/>
          <w:sz w:val="24"/>
          <w:szCs w:val="24"/>
          <w:lang w:val="en-NZ"/>
        </w:rPr>
        <w:t>ITSL</w:t>
      </w:r>
      <w:proofErr w:type="spellEnd"/>
      <w:r w:rsidR="000B6F4E" w:rsidRPr="000B6F4E">
        <w:rPr>
          <w:bCs/>
          <w:sz w:val="24"/>
          <w:szCs w:val="24"/>
          <w:lang w:val="en-NZ"/>
        </w:rPr>
        <w:t xml:space="preserve"> </w:t>
      </w:r>
      <w:r w:rsidRPr="002B426D">
        <w:rPr>
          <w:bCs/>
          <w:sz w:val="24"/>
          <w:szCs w:val="24"/>
          <w:lang w:val="en-NZ"/>
        </w:rPr>
        <w:t xml:space="preserve">for any fees, expenses, costs or disbursements including debt collection agency fees or legal fees (on a solicitor client basis) incurred by </w:t>
      </w:r>
      <w:proofErr w:type="spellStart"/>
      <w:r w:rsidR="000B6F4E" w:rsidRPr="000B6F4E">
        <w:rPr>
          <w:bCs/>
          <w:sz w:val="24"/>
          <w:szCs w:val="24"/>
          <w:lang w:val="en-NZ"/>
        </w:rPr>
        <w:t>ITSL</w:t>
      </w:r>
      <w:proofErr w:type="spellEnd"/>
      <w:r w:rsidRPr="002B426D">
        <w:rPr>
          <w:bCs/>
          <w:sz w:val="24"/>
          <w:szCs w:val="24"/>
          <w:lang w:val="en-NZ"/>
        </w:rPr>
        <w:t xml:space="preserve"> in recovering or attempting to recover any outstanding monies and the Client shall fully indemnify </w:t>
      </w:r>
      <w:proofErr w:type="spellStart"/>
      <w:r w:rsidR="000B6F4E" w:rsidRPr="000B6F4E">
        <w:rPr>
          <w:bCs/>
          <w:sz w:val="24"/>
          <w:szCs w:val="24"/>
          <w:lang w:val="en-NZ"/>
        </w:rPr>
        <w:t>ITSL</w:t>
      </w:r>
      <w:proofErr w:type="spellEnd"/>
      <w:r w:rsidRPr="002B426D">
        <w:rPr>
          <w:bCs/>
          <w:sz w:val="24"/>
          <w:szCs w:val="24"/>
          <w:lang w:val="en-NZ"/>
        </w:rPr>
        <w:t xml:space="preserve"> in respect of such costs.</w:t>
      </w:r>
    </w:p>
    <w:p w14:paraId="07BF81A4" w14:textId="77777777" w:rsidR="009971CB" w:rsidRPr="002B426D" w:rsidRDefault="009971CB" w:rsidP="002B426D">
      <w:pPr>
        <w:pStyle w:val="ListParagraph"/>
        <w:rPr>
          <w:bCs/>
          <w:szCs w:val="24"/>
          <w:lang w:val="en-NZ"/>
        </w:rPr>
      </w:pPr>
    </w:p>
    <w:sectPr w:rsidR="009971CB" w:rsidRPr="002B426D" w:rsidSect="00FA1455">
      <w:headerReference w:type="even" r:id="rId8"/>
      <w:headerReference w:type="default" r:id="rId9"/>
      <w:footerReference w:type="even" r:id="rId10"/>
      <w:footerReference w:type="default" r:id="rId11"/>
      <w:headerReference w:type="first" r:id="rId12"/>
      <w:footerReference w:type="first" r:id="rId13"/>
      <w:pgSz w:w="11906" w:h="16838"/>
      <w:pgMar w:top="1276" w:right="1797" w:bottom="1135"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E7FD" w14:textId="77777777" w:rsidR="00FB14A9" w:rsidRDefault="00FB14A9" w:rsidP="00BC28C7">
      <w:r>
        <w:separator/>
      </w:r>
    </w:p>
  </w:endnote>
  <w:endnote w:type="continuationSeparator" w:id="0">
    <w:p w14:paraId="18B3618B" w14:textId="77777777" w:rsidR="00FB14A9" w:rsidRDefault="00FB14A9" w:rsidP="00BC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5E2E" w14:textId="77777777" w:rsidR="00F43ABF" w:rsidRDefault="00F43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B3E1" w14:textId="2F538EC9" w:rsidR="005A245E" w:rsidRPr="00854D90" w:rsidRDefault="002B426D" w:rsidP="005A245E">
    <w:pPr>
      <w:pStyle w:val="Footer"/>
      <w:jc w:val="left"/>
      <w:rPr>
        <w:sz w:val="16"/>
        <w:szCs w:val="16"/>
      </w:rPr>
    </w:pPr>
    <w:r w:rsidRPr="002B426D">
      <w:rPr>
        <w:rFonts w:ascii="Times New Roman" w:hAnsi="Times New Roman"/>
        <w:sz w:val="14"/>
        <w:szCs w:val="16"/>
      </w:rPr>
      <w:t xml:space="preserve"> </w:t>
    </w:r>
    <w:bookmarkStart w:id="0" w:name="PRIMARYFOOTERSPECEND1"/>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197B" w14:textId="69CFF238" w:rsidR="00243139" w:rsidRPr="00494599" w:rsidRDefault="00BC28C7">
    <w:pPr>
      <w:rPr>
        <w:sz w:val="12"/>
        <w:szCs w:val="16"/>
        <w:lang w:val="en-NZ"/>
      </w:rPr>
    </w:pPr>
    <w:r w:rsidRPr="00494599">
      <w:rPr>
        <w:sz w:val="12"/>
        <w:szCs w:val="16"/>
        <w:lang w:val="en-NZ"/>
      </w:rPr>
      <w:fldChar w:fldCharType="begin"/>
    </w:r>
    <w:r w:rsidRPr="00494599">
      <w:rPr>
        <w:sz w:val="12"/>
        <w:szCs w:val="16"/>
        <w:lang w:val="en-NZ"/>
      </w:rPr>
      <w:instrText xml:space="preserve"> FILENAME \* upper \* MERGEFORMAT </w:instrText>
    </w:r>
    <w:r w:rsidRPr="00494599">
      <w:rPr>
        <w:sz w:val="12"/>
        <w:szCs w:val="16"/>
        <w:lang w:val="en-NZ"/>
      </w:rPr>
      <w:fldChar w:fldCharType="separate"/>
    </w:r>
    <w:r w:rsidR="00FC5BD4">
      <w:rPr>
        <w:noProof/>
        <w:sz w:val="12"/>
        <w:szCs w:val="16"/>
        <w:lang w:val="en-NZ"/>
      </w:rPr>
      <w:t>P7585_7585.018_003</w:t>
    </w:r>
    <w:r w:rsidRPr="00494599">
      <w:rPr>
        <w:sz w:val="12"/>
        <w:szCs w:val="16"/>
        <w:lang w:val="en-NZ"/>
      </w:rPr>
      <w:fldChar w:fldCharType="end"/>
    </w:r>
  </w:p>
  <w:p w14:paraId="0E8F4C5E" w14:textId="14504395" w:rsidR="00243139" w:rsidRDefault="00BC28C7" w:rsidP="00854D90">
    <w:pPr>
      <w:pStyle w:val="Footer"/>
      <w:rPr>
        <w:sz w:val="12"/>
        <w:szCs w:val="16"/>
        <w:lang w:val="en-NZ"/>
      </w:rPr>
    </w:pPr>
    <w:r w:rsidRPr="00494599">
      <w:rPr>
        <w:sz w:val="12"/>
        <w:szCs w:val="16"/>
        <w:lang w:val="en-NZ"/>
      </w:rPr>
      <w:fldChar w:fldCharType="begin"/>
    </w:r>
    <w:r w:rsidRPr="00494599">
      <w:rPr>
        <w:sz w:val="12"/>
        <w:szCs w:val="16"/>
        <w:lang w:val="en-NZ"/>
      </w:rPr>
      <w:instrText xml:space="preserve"> KEYWORDS \* upper \* MERGEFORMAT </w:instrText>
    </w:r>
    <w:r w:rsidRPr="00494599">
      <w:rPr>
        <w:sz w:val="12"/>
        <w:szCs w:val="16"/>
        <w:lang w:val="en-NZ"/>
      </w:rPr>
      <w:fldChar w:fldCharType="end"/>
    </w:r>
    <w:bookmarkStart w:id="1" w:name="FIRSTPAGEFOOTERSPECBEGIN1"/>
    <w:bookmarkEnd w:id="1"/>
    <w:proofErr w:type="spellStart"/>
    <w:r w:rsidR="003957B1" w:rsidRPr="003957B1">
      <w:rPr>
        <w:rFonts w:ascii="Times New Roman" w:hAnsi="Times New Roman"/>
        <w:sz w:val="14"/>
        <w:szCs w:val="16"/>
        <w:lang w:val="en-NZ"/>
      </w:rPr>
      <w:t>p25975_25975.004_004.docx</w:t>
    </w:r>
    <w:proofErr w:type="spellEnd"/>
    <w:r w:rsidR="003957B1" w:rsidRPr="003957B1">
      <w:rPr>
        <w:rFonts w:ascii="Times New Roman" w:hAnsi="Times New Roman"/>
        <w:sz w:val="14"/>
        <w:szCs w:val="16"/>
        <w:lang w:val="en-NZ"/>
      </w:rPr>
      <w:t xml:space="preserve"> </w:t>
    </w:r>
    <w:bookmarkStart w:id="2" w:name="FIRSTPAGEFOOTERSPECEND1"/>
    <w:bookmarkEnd w:id="2"/>
    <w:r w:rsidR="00F43ABF" w:rsidRPr="00F43ABF">
      <w:rPr>
        <w:rFonts w:ascii="Times New Roman" w:hAnsi="Times New Roman"/>
        <w:sz w:val="14"/>
        <w:szCs w:val="16"/>
        <w:lang w:val="en-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5798" w14:textId="77777777" w:rsidR="00FB14A9" w:rsidRDefault="00FB14A9" w:rsidP="00BC28C7">
      <w:r>
        <w:separator/>
      </w:r>
    </w:p>
  </w:footnote>
  <w:footnote w:type="continuationSeparator" w:id="0">
    <w:p w14:paraId="3353C22A" w14:textId="77777777" w:rsidR="00FB14A9" w:rsidRDefault="00FB14A9" w:rsidP="00BC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510E" w14:textId="77777777" w:rsidR="00F43ABF" w:rsidRDefault="00F43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9A87" w14:textId="77777777" w:rsidR="00F43ABF" w:rsidRDefault="00F43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E90A" w14:textId="77777777" w:rsidR="00F43ABF" w:rsidRDefault="00F43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2BA"/>
    <w:multiLevelType w:val="hybridMultilevel"/>
    <w:tmpl w:val="17F8C948"/>
    <w:lvl w:ilvl="0" w:tplc="35C89D3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D508CC"/>
    <w:multiLevelType w:val="hybridMultilevel"/>
    <w:tmpl w:val="69B00BC6"/>
    <w:lvl w:ilvl="0" w:tplc="62C6DDB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00537B"/>
    <w:multiLevelType w:val="hybridMultilevel"/>
    <w:tmpl w:val="B51C7466"/>
    <w:lvl w:ilvl="0" w:tplc="CE94B2A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664C11"/>
    <w:multiLevelType w:val="hybridMultilevel"/>
    <w:tmpl w:val="6FA20C8E"/>
    <w:lvl w:ilvl="0" w:tplc="4A8C5B42">
      <w:start w:val="1"/>
      <w:numFmt w:val="lowerLetter"/>
      <w:lvlText w:val="(%1)"/>
      <w:lvlJc w:val="left"/>
      <w:pPr>
        <w:ind w:left="630" w:hanging="360"/>
      </w:pPr>
      <w:rPr>
        <w:rFonts w:hint="default"/>
      </w:rPr>
    </w:lvl>
    <w:lvl w:ilvl="1" w:tplc="14090019" w:tentative="1">
      <w:start w:val="1"/>
      <w:numFmt w:val="lowerLetter"/>
      <w:lvlText w:val="%2."/>
      <w:lvlJc w:val="left"/>
      <w:pPr>
        <w:ind w:left="1350" w:hanging="360"/>
      </w:pPr>
    </w:lvl>
    <w:lvl w:ilvl="2" w:tplc="1409001B" w:tentative="1">
      <w:start w:val="1"/>
      <w:numFmt w:val="lowerRoman"/>
      <w:lvlText w:val="%3."/>
      <w:lvlJc w:val="right"/>
      <w:pPr>
        <w:ind w:left="2070" w:hanging="180"/>
      </w:pPr>
    </w:lvl>
    <w:lvl w:ilvl="3" w:tplc="1409000F" w:tentative="1">
      <w:start w:val="1"/>
      <w:numFmt w:val="decimal"/>
      <w:lvlText w:val="%4."/>
      <w:lvlJc w:val="left"/>
      <w:pPr>
        <w:ind w:left="2790" w:hanging="360"/>
      </w:pPr>
    </w:lvl>
    <w:lvl w:ilvl="4" w:tplc="14090019" w:tentative="1">
      <w:start w:val="1"/>
      <w:numFmt w:val="lowerLetter"/>
      <w:lvlText w:val="%5."/>
      <w:lvlJc w:val="left"/>
      <w:pPr>
        <w:ind w:left="3510" w:hanging="360"/>
      </w:pPr>
    </w:lvl>
    <w:lvl w:ilvl="5" w:tplc="1409001B" w:tentative="1">
      <w:start w:val="1"/>
      <w:numFmt w:val="lowerRoman"/>
      <w:lvlText w:val="%6."/>
      <w:lvlJc w:val="right"/>
      <w:pPr>
        <w:ind w:left="4230" w:hanging="180"/>
      </w:pPr>
    </w:lvl>
    <w:lvl w:ilvl="6" w:tplc="1409000F" w:tentative="1">
      <w:start w:val="1"/>
      <w:numFmt w:val="decimal"/>
      <w:lvlText w:val="%7."/>
      <w:lvlJc w:val="left"/>
      <w:pPr>
        <w:ind w:left="4950" w:hanging="360"/>
      </w:pPr>
    </w:lvl>
    <w:lvl w:ilvl="7" w:tplc="14090019" w:tentative="1">
      <w:start w:val="1"/>
      <w:numFmt w:val="lowerLetter"/>
      <w:lvlText w:val="%8."/>
      <w:lvlJc w:val="left"/>
      <w:pPr>
        <w:ind w:left="5670" w:hanging="360"/>
      </w:pPr>
    </w:lvl>
    <w:lvl w:ilvl="8" w:tplc="1409001B" w:tentative="1">
      <w:start w:val="1"/>
      <w:numFmt w:val="lowerRoman"/>
      <w:lvlText w:val="%9."/>
      <w:lvlJc w:val="right"/>
      <w:pPr>
        <w:ind w:left="6390" w:hanging="180"/>
      </w:pPr>
    </w:lvl>
  </w:abstractNum>
  <w:abstractNum w:abstractNumId="4" w15:restartNumberingAfterBreak="0">
    <w:nsid w:val="1E1C3DBD"/>
    <w:multiLevelType w:val="hybridMultilevel"/>
    <w:tmpl w:val="1ECCC0E0"/>
    <w:lvl w:ilvl="0" w:tplc="99A259A8">
      <w:start w:val="1"/>
      <w:numFmt w:val="lowerLetter"/>
      <w:lvlText w:val="(%1)"/>
      <w:lvlJc w:val="left"/>
      <w:pPr>
        <w:ind w:left="960" w:hanging="360"/>
      </w:pPr>
      <w:rPr>
        <w:rFonts w:hint="default"/>
      </w:rPr>
    </w:lvl>
    <w:lvl w:ilvl="1" w:tplc="14090019" w:tentative="1">
      <w:start w:val="1"/>
      <w:numFmt w:val="lowerLetter"/>
      <w:lvlText w:val="%2."/>
      <w:lvlJc w:val="left"/>
      <w:pPr>
        <w:ind w:left="1680" w:hanging="360"/>
      </w:pPr>
    </w:lvl>
    <w:lvl w:ilvl="2" w:tplc="1409001B" w:tentative="1">
      <w:start w:val="1"/>
      <w:numFmt w:val="lowerRoman"/>
      <w:lvlText w:val="%3."/>
      <w:lvlJc w:val="right"/>
      <w:pPr>
        <w:ind w:left="2400" w:hanging="180"/>
      </w:pPr>
    </w:lvl>
    <w:lvl w:ilvl="3" w:tplc="1409000F" w:tentative="1">
      <w:start w:val="1"/>
      <w:numFmt w:val="decimal"/>
      <w:lvlText w:val="%4."/>
      <w:lvlJc w:val="left"/>
      <w:pPr>
        <w:ind w:left="3120" w:hanging="360"/>
      </w:pPr>
    </w:lvl>
    <w:lvl w:ilvl="4" w:tplc="14090019" w:tentative="1">
      <w:start w:val="1"/>
      <w:numFmt w:val="lowerLetter"/>
      <w:lvlText w:val="%5."/>
      <w:lvlJc w:val="left"/>
      <w:pPr>
        <w:ind w:left="3840" w:hanging="360"/>
      </w:pPr>
    </w:lvl>
    <w:lvl w:ilvl="5" w:tplc="1409001B" w:tentative="1">
      <w:start w:val="1"/>
      <w:numFmt w:val="lowerRoman"/>
      <w:lvlText w:val="%6."/>
      <w:lvlJc w:val="right"/>
      <w:pPr>
        <w:ind w:left="4560" w:hanging="180"/>
      </w:pPr>
    </w:lvl>
    <w:lvl w:ilvl="6" w:tplc="1409000F" w:tentative="1">
      <w:start w:val="1"/>
      <w:numFmt w:val="decimal"/>
      <w:lvlText w:val="%7."/>
      <w:lvlJc w:val="left"/>
      <w:pPr>
        <w:ind w:left="5280" w:hanging="360"/>
      </w:pPr>
    </w:lvl>
    <w:lvl w:ilvl="7" w:tplc="14090019" w:tentative="1">
      <w:start w:val="1"/>
      <w:numFmt w:val="lowerLetter"/>
      <w:lvlText w:val="%8."/>
      <w:lvlJc w:val="left"/>
      <w:pPr>
        <w:ind w:left="6000" w:hanging="360"/>
      </w:pPr>
    </w:lvl>
    <w:lvl w:ilvl="8" w:tplc="1409001B" w:tentative="1">
      <w:start w:val="1"/>
      <w:numFmt w:val="lowerRoman"/>
      <w:lvlText w:val="%9."/>
      <w:lvlJc w:val="right"/>
      <w:pPr>
        <w:ind w:left="6720" w:hanging="180"/>
      </w:pPr>
    </w:lvl>
  </w:abstractNum>
  <w:abstractNum w:abstractNumId="5" w15:restartNumberingAfterBreak="0">
    <w:nsid w:val="201754F1"/>
    <w:multiLevelType w:val="hybridMultilevel"/>
    <w:tmpl w:val="68DE7064"/>
    <w:lvl w:ilvl="0" w:tplc="5E4E2F00">
      <w:start w:val="1"/>
      <w:numFmt w:val="lowerRoman"/>
      <w:lvlText w:val="(%1)"/>
      <w:lvlJc w:val="left"/>
      <w:pPr>
        <w:ind w:left="1350" w:hanging="720"/>
      </w:pPr>
      <w:rPr>
        <w:rFonts w:hint="default"/>
      </w:rPr>
    </w:lvl>
    <w:lvl w:ilvl="1" w:tplc="14090019" w:tentative="1">
      <w:start w:val="1"/>
      <w:numFmt w:val="lowerLetter"/>
      <w:lvlText w:val="%2."/>
      <w:lvlJc w:val="left"/>
      <w:pPr>
        <w:ind w:left="1710" w:hanging="360"/>
      </w:pPr>
    </w:lvl>
    <w:lvl w:ilvl="2" w:tplc="1409001B" w:tentative="1">
      <w:start w:val="1"/>
      <w:numFmt w:val="lowerRoman"/>
      <w:lvlText w:val="%3."/>
      <w:lvlJc w:val="right"/>
      <w:pPr>
        <w:ind w:left="2430" w:hanging="180"/>
      </w:pPr>
    </w:lvl>
    <w:lvl w:ilvl="3" w:tplc="1409000F" w:tentative="1">
      <w:start w:val="1"/>
      <w:numFmt w:val="decimal"/>
      <w:lvlText w:val="%4."/>
      <w:lvlJc w:val="left"/>
      <w:pPr>
        <w:ind w:left="3150" w:hanging="360"/>
      </w:pPr>
    </w:lvl>
    <w:lvl w:ilvl="4" w:tplc="14090019" w:tentative="1">
      <w:start w:val="1"/>
      <w:numFmt w:val="lowerLetter"/>
      <w:lvlText w:val="%5."/>
      <w:lvlJc w:val="left"/>
      <w:pPr>
        <w:ind w:left="3870" w:hanging="360"/>
      </w:pPr>
    </w:lvl>
    <w:lvl w:ilvl="5" w:tplc="1409001B" w:tentative="1">
      <w:start w:val="1"/>
      <w:numFmt w:val="lowerRoman"/>
      <w:lvlText w:val="%6."/>
      <w:lvlJc w:val="right"/>
      <w:pPr>
        <w:ind w:left="4590" w:hanging="180"/>
      </w:pPr>
    </w:lvl>
    <w:lvl w:ilvl="6" w:tplc="1409000F" w:tentative="1">
      <w:start w:val="1"/>
      <w:numFmt w:val="decimal"/>
      <w:lvlText w:val="%7."/>
      <w:lvlJc w:val="left"/>
      <w:pPr>
        <w:ind w:left="5310" w:hanging="360"/>
      </w:pPr>
    </w:lvl>
    <w:lvl w:ilvl="7" w:tplc="14090019" w:tentative="1">
      <w:start w:val="1"/>
      <w:numFmt w:val="lowerLetter"/>
      <w:lvlText w:val="%8."/>
      <w:lvlJc w:val="left"/>
      <w:pPr>
        <w:ind w:left="6030" w:hanging="360"/>
      </w:pPr>
    </w:lvl>
    <w:lvl w:ilvl="8" w:tplc="1409001B" w:tentative="1">
      <w:start w:val="1"/>
      <w:numFmt w:val="lowerRoman"/>
      <w:lvlText w:val="%9."/>
      <w:lvlJc w:val="right"/>
      <w:pPr>
        <w:ind w:left="6750" w:hanging="180"/>
      </w:pPr>
    </w:lvl>
  </w:abstractNum>
  <w:abstractNum w:abstractNumId="6" w15:restartNumberingAfterBreak="0">
    <w:nsid w:val="23325C1C"/>
    <w:multiLevelType w:val="hybridMultilevel"/>
    <w:tmpl w:val="AC92D21A"/>
    <w:lvl w:ilvl="0" w:tplc="68E6B71E">
      <w:start w:val="1"/>
      <w:numFmt w:val="lowerRoman"/>
      <w:lvlText w:val="%1."/>
      <w:lvlJc w:val="left"/>
      <w:pPr>
        <w:ind w:left="8880" w:hanging="720"/>
      </w:pPr>
      <w:rPr>
        <w:rFonts w:hint="default"/>
      </w:rPr>
    </w:lvl>
    <w:lvl w:ilvl="1" w:tplc="14090019" w:tentative="1">
      <w:start w:val="1"/>
      <w:numFmt w:val="lowerLetter"/>
      <w:lvlText w:val="%2."/>
      <w:lvlJc w:val="left"/>
      <w:pPr>
        <w:ind w:left="9240" w:hanging="360"/>
      </w:pPr>
    </w:lvl>
    <w:lvl w:ilvl="2" w:tplc="1409001B" w:tentative="1">
      <w:start w:val="1"/>
      <w:numFmt w:val="lowerRoman"/>
      <w:lvlText w:val="%3."/>
      <w:lvlJc w:val="right"/>
      <w:pPr>
        <w:ind w:left="9960" w:hanging="180"/>
      </w:pPr>
    </w:lvl>
    <w:lvl w:ilvl="3" w:tplc="1409000F" w:tentative="1">
      <w:start w:val="1"/>
      <w:numFmt w:val="decimal"/>
      <w:lvlText w:val="%4."/>
      <w:lvlJc w:val="left"/>
      <w:pPr>
        <w:ind w:left="10680" w:hanging="360"/>
      </w:pPr>
    </w:lvl>
    <w:lvl w:ilvl="4" w:tplc="14090019" w:tentative="1">
      <w:start w:val="1"/>
      <w:numFmt w:val="lowerLetter"/>
      <w:lvlText w:val="%5."/>
      <w:lvlJc w:val="left"/>
      <w:pPr>
        <w:ind w:left="11400" w:hanging="360"/>
      </w:pPr>
    </w:lvl>
    <w:lvl w:ilvl="5" w:tplc="1409001B" w:tentative="1">
      <w:start w:val="1"/>
      <w:numFmt w:val="lowerRoman"/>
      <w:lvlText w:val="%6."/>
      <w:lvlJc w:val="right"/>
      <w:pPr>
        <w:ind w:left="12120" w:hanging="180"/>
      </w:pPr>
    </w:lvl>
    <w:lvl w:ilvl="6" w:tplc="1409000F" w:tentative="1">
      <w:start w:val="1"/>
      <w:numFmt w:val="decimal"/>
      <w:lvlText w:val="%7."/>
      <w:lvlJc w:val="left"/>
      <w:pPr>
        <w:ind w:left="12840" w:hanging="360"/>
      </w:pPr>
    </w:lvl>
    <w:lvl w:ilvl="7" w:tplc="14090019" w:tentative="1">
      <w:start w:val="1"/>
      <w:numFmt w:val="lowerLetter"/>
      <w:lvlText w:val="%8."/>
      <w:lvlJc w:val="left"/>
      <w:pPr>
        <w:ind w:left="13560" w:hanging="360"/>
      </w:pPr>
    </w:lvl>
    <w:lvl w:ilvl="8" w:tplc="1409001B" w:tentative="1">
      <w:start w:val="1"/>
      <w:numFmt w:val="lowerRoman"/>
      <w:lvlText w:val="%9."/>
      <w:lvlJc w:val="right"/>
      <w:pPr>
        <w:ind w:left="14280" w:hanging="180"/>
      </w:pPr>
    </w:lvl>
  </w:abstractNum>
  <w:abstractNum w:abstractNumId="7" w15:restartNumberingAfterBreak="0">
    <w:nsid w:val="25BA7AAA"/>
    <w:multiLevelType w:val="hybridMultilevel"/>
    <w:tmpl w:val="EC5E59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76E704B"/>
    <w:multiLevelType w:val="multilevel"/>
    <w:tmpl w:val="9A0AF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5563A"/>
    <w:multiLevelType w:val="hybridMultilevel"/>
    <w:tmpl w:val="4574DD3A"/>
    <w:lvl w:ilvl="0" w:tplc="381E371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A2F52D7"/>
    <w:multiLevelType w:val="hybridMultilevel"/>
    <w:tmpl w:val="8C3658D0"/>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F5D1520"/>
    <w:multiLevelType w:val="hybridMultilevel"/>
    <w:tmpl w:val="1958A760"/>
    <w:lvl w:ilvl="0" w:tplc="D30CF6A0">
      <w:start w:val="1"/>
      <w:numFmt w:val="lowerLetter"/>
      <w:lvlText w:val="(%1)"/>
      <w:lvlJc w:val="left"/>
      <w:pPr>
        <w:ind w:left="630" w:hanging="360"/>
      </w:pPr>
      <w:rPr>
        <w:rFonts w:hint="default"/>
      </w:rPr>
    </w:lvl>
    <w:lvl w:ilvl="1" w:tplc="14090019" w:tentative="1">
      <w:start w:val="1"/>
      <w:numFmt w:val="lowerLetter"/>
      <w:lvlText w:val="%2."/>
      <w:lvlJc w:val="left"/>
      <w:pPr>
        <w:ind w:left="1350" w:hanging="360"/>
      </w:pPr>
    </w:lvl>
    <w:lvl w:ilvl="2" w:tplc="1409001B" w:tentative="1">
      <w:start w:val="1"/>
      <w:numFmt w:val="lowerRoman"/>
      <w:lvlText w:val="%3."/>
      <w:lvlJc w:val="right"/>
      <w:pPr>
        <w:ind w:left="2070" w:hanging="180"/>
      </w:pPr>
    </w:lvl>
    <w:lvl w:ilvl="3" w:tplc="1409000F" w:tentative="1">
      <w:start w:val="1"/>
      <w:numFmt w:val="decimal"/>
      <w:lvlText w:val="%4."/>
      <w:lvlJc w:val="left"/>
      <w:pPr>
        <w:ind w:left="2790" w:hanging="360"/>
      </w:pPr>
    </w:lvl>
    <w:lvl w:ilvl="4" w:tplc="14090019" w:tentative="1">
      <w:start w:val="1"/>
      <w:numFmt w:val="lowerLetter"/>
      <w:lvlText w:val="%5."/>
      <w:lvlJc w:val="left"/>
      <w:pPr>
        <w:ind w:left="3510" w:hanging="360"/>
      </w:pPr>
    </w:lvl>
    <w:lvl w:ilvl="5" w:tplc="1409001B" w:tentative="1">
      <w:start w:val="1"/>
      <w:numFmt w:val="lowerRoman"/>
      <w:lvlText w:val="%6."/>
      <w:lvlJc w:val="right"/>
      <w:pPr>
        <w:ind w:left="4230" w:hanging="180"/>
      </w:pPr>
    </w:lvl>
    <w:lvl w:ilvl="6" w:tplc="1409000F" w:tentative="1">
      <w:start w:val="1"/>
      <w:numFmt w:val="decimal"/>
      <w:lvlText w:val="%7."/>
      <w:lvlJc w:val="left"/>
      <w:pPr>
        <w:ind w:left="4950" w:hanging="360"/>
      </w:pPr>
    </w:lvl>
    <w:lvl w:ilvl="7" w:tplc="14090019" w:tentative="1">
      <w:start w:val="1"/>
      <w:numFmt w:val="lowerLetter"/>
      <w:lvlText w:val="%8."/>
      <w:lvlJc w:val="left"/>
      <w:pPr>
        <w:ind w:left="5670" w:hanging="360"/>
      </w:pPr>
    </w:lvl>
    <w:lvl w:ilvl="8" w:tplc="1409001B" w:tentative="1">
      <w:start w:val="1"/>
      <w:numFmt w:val="lowerRoman"/>
      <w:lvlText w:val="%9."/>
      <w:lvlJc w:val="right"/>
      <w:pPr>
        <w:ind w:left="6390" w:hanging="180"/>
      </w:pPr>
    </w:lvl>
  </w:abstractNum>
  <w:abstractNum w:abstractNumId="12" w15:restartNumberingAfterBreak="0">
    <w:nsid w:val="47C05686"/>
    <w:multiLevelType w:val="hybridMultilevel"/>
    <w:tmpl w:val="7EC6163A"/>
    <w:lvl w:ilvl="0" w:tplc="4DF06AAA">
      <w:start w:val="1"/>
      <w:numFmt w:val="lowerLetter"/>
      <w:lvlText w:val="(%1)"/>
      <w:lvlJc w:val="left"/>
      <w:pPr>
        <w:ind w:left="630" w:hanging="360"/>
      </w:pPr>
      <w:rPr>
        <w:rFonts w:hint="default"/>
      </w:rPr>
    </w:lvl>
    <w:lvl w:ilvl="1" w:tplc="14090019" w:tentative="1">
      <w:start w:val="1"/>
      <w:numFmt w:val="lowerLetter"/>
      <w:lvlText w:val="%2."/>
      <w:lvlJc w:val="left"/>
      <w:pPr>
        <w:ind w:left="1350" w:hanging="360"/>
      </w:pPr>
    </w:lvl>
    <w:lvl w:ilvl="2" w:tplc="1409001B" w:tentative="1">
      <w:start w:val="1"/>
      <w:numFmt w:val="lowerRoman"/>
      <w:lvlText w:val="%3."/>
      <w:lvlJc w:val="right"/>
      <w:pPr>
        <w:ind w:left="2070" w:hanging="180"/>
      </w:pPr>
    </w:lvl>
    <w:lvl w:ilvl="3" w:tplc="1409000F" w:tentative="1">
      <w:start w:val="1"/>
      <w:numFmt w:val="decimal"/>
      <w:lvlText w:val="%4."/>
      <w:lvlJc w:val="left"/>
      <w:pPr>
        <w:ind w:left="2790" w:hanging="360"/>
      </w:pPr>
    </w:lvl>
    <w:lvl w:ilvl="4" w:tplc="14090019" w:tentative="1">
      <w:start w:val="1"/>
      <w:numFmt w:val="lowerLetter"/>
      <w:lvlText w:val="%5."/>
      <w:lvlJc w:val="left"/>
      <w:pPr>
        <w:ind w:left="3510" w:hanging="360"/>
      </w:pPr>
    </w:lvl>
    <w:lvl w:ilvl="5" w:tplc="1409001B" w:tentative="1">
      <w:start w:val="1"/>
      <w:numFmt w:val="lowerRoman"/>
      <w:lvlText w:val="%6."/>
      <w:lvlJc w:val="right"/>
      <w:pPr>
        <w:ind w:left="4230" w:hanging="180"/>
      </w:pPr>
    </w:lvl>
    <w:lvl w:ilvl="6" w:tplc="1409000F" w:tentative="1">
      <w:start w:val="1"/>
      <w:numFmt w:val="decimal"/>
      <w:lvlText w:val="%7."/>
      <w:lvlJc w:val="left"/>
      <w:pPr>
        <w:ind w:left="4950" w:hanging="360"/>
      </w:pPr>
    </w:lvl>
    <w:lvl w:ilvl="7" w:tplc="14090019" w:tentative="1">
      <w:start w:val="1"/>
      <w:numFmt w:val="lowerLetter"/>
      <w:lvlText w:val="%8."/>
      <w:lvlJc w:val="left"/>
      <w:pPr>
        <w:ind w:left="5670" w:hanging="360"/>
      </w:pPr>
    </w:lvl>
    <w:lvl w:ilvl="8" w:tplc="1409001B" w:tentative="1">
      <w:start w:val="1"/>
      <w:numFmt w:val="lowerRoman"/>
      <w:lvlText w:val="%9."/>
      <w:lvlJc w:val="right"/>
      <w:pPr>
        <w:ind w:left="6390" w:hanging="180"/>
      </w:pPr>
    </w:lvl>
  </w:abstractNum>
  <w:abstractNum w:abstractNumId="13" w15:restartNumberingAfterBreak="0">
    <w:nsid w:val="4B1B1E27"/>
    <w:multiLevelType w:val="hybridMultilevel"/>
    <w:tmpl w:val="19C84FB4"/>
    <w:lvl w:ilvl="0" w:tplc="30FA72C2">
      <w:start w:val="1"/>
      <w:numFmt w:val="lowerLetter"/>
      <w:lvlText w:val="(%1)"/>
      <w:lvlJc w:val="left"/>
      <w:pPr>
        <w:ind w:left="1035" w:hanging="360"/>
      </w:pPr>
      <w:rPr>
        <w:rFonts w:hint="default"/>
      </w:rPr>
    </w:lvl>
    <w:lvl w:ilvl="1" w:tplc="14090019" w:tentative="1">
      <w:start w:val="1"/>
      <w:numFmt w:val="lowerLetter"/>
      <w:lvlText w:val="%2."/>
      <w:lvlJc w:val="left"/>
      <w:pPr>
        <w:ind w:left="1755" w:hanging="360"/>
      </w:pPr>
    </w:lvl>
    <w:lvl w:ilvl="2" w:tplc="1409001B" w:tentative="1">
      <w:start w:val="1"/>
      <w:numFmt w:val="lowerRoman"/>
      <w:lvlText w:val="%3."/>
      <w:lvlJc w:val="right"/>
      <w:pPr>
        <w:ind w:left="2475" w:hanging="180"/>
      </w:pPr>
    </w:lvl>
    <w:lvl w:ilvl="3" w:tplc="1409000F" w:tentative="1">
      <w:start w:val="1"/>
      <w:numFmt w:val="decimal"/>
      <w:lvlText w:val="%4."/>
      <w:lvlJc w:val="left"/>
      <w:pPr>
        <w:ind w:left="3195" w:hanging="360"/>
      </w:pPr>
    </w:lvl>
    <w:lvl w:ilvl="4" w:tplc="14090019" w:tentative="1">
      <w:start w:val="1"/>
      <w:numFmt w:val="lowerLetter"/>
      <w:lvlText w:val="%5."/>
      <w:lvlJc w:val="left"/>
      <w:pPr>
        <w:ind w:left="3915" w:hanging="360"/>
      </w:pPr>
    </w:lvl>
    <w:lvl w:ilvl="5" w:tplc="1409001B" w:tentative="1">
      <w:start w:val="1"/>
      <w:numFmt w:val="lowerRoman"/>
      <w:lvlText w:val="%6."/>
      <w:lvlJc w:val="right"/>
      <w:pPr>
        <w:ind w:left="4635" w:hanging="180"/>
      </w:pPr>
    </w:lvl>
    <w:lvl w:ilvl="6" w:tplc="1409000F" w:tentative="1">
      <w:start w:val="1"/>
      <w:numFmt w:val="decimal"/>
      <w:lvlText w:val="%7."/>
      <w:lvlJc w:val="left"/>
      <w:pPr>
        <w:ind w:left="5355" w:hanging="360"/>
      </w:pPr>
    </w:lvl>
    <w:lvl w:ilvl="7" w:tplc="14090019" w:tentative="1">
      <w:start w:val="1"/>
      <w:numFmt w:val="lowerLetter"/>
      <w:lvlText w:val="%8."/>
      <w:lvlJc w:val="left"/>
      <w:pPr>
        <w:ind w:left="6075" w:hanging="360"/>
      </w:pPr>
    </w:lvl>
    <w:lvl w:ilvl="8" w:tplc="1409001B" w:tentative="1">
      <w:start w:val="1"/>
      <w:numFmt w:val="lowerRoman"/>
      <w:lvlText w:val="%9."/>
      <w:lvlJc w:val="right"/>
      <w:pPr>
        <w:ind w:left="6795" w:hanging="180"/>
      </w:pPr>
    </w:lvl>
  </w:abstractNum>
  <w:abstractNum w:abstractNumId="14" w15:restartNumberingAfterBreak="0">
    <w:nsid w:val="5E4F5583"/>
    <w:multiLevelType w:val="hybridMultilevel"/>
    <w:tmpl w:val="F4F4CA0A"/>
    <w:lvl w:ilvl="0" w:tplc="722C91DA">
      <w:start w:val="1"/>
      <w:numFmt w:val="lowerLetter"/>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15" w15:restartNumberingAfterBreak="0">
    <w:nsid w:val="5EF35E52"/>
    <w:multiLevelType w:val="hybridMultilevel"/>
    <w:tmpl w:val="BE14A026"/>
    <w:lvl w:ilvl="0" w:tplc="DCE4BB8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F230EA5"/>
    <w:multiLevelType w:val="hybridMultilevel"/>
    <w:tmpl w:val="1C240588"/>
    <w:lvl w:ilvl="0" w:tplc="7A7413B6">
      <w:start w:val="1"/>
      <w:numFmt w:val="lowerLetter"/>
      <w:lvlText w:val="(%1)"/>
      <w:lvlJc w:val="left"/>
      <w:pPr>
        <w:ind w:left="1350" w:hanging="720"/>
      </w:pPr>
      <w:rPr>
        <w:rFonts w:ascii="Arial" w:eastAsia="Times New Roman" w:hAnsi="Arial" w:cs="Times New Roman"/>
      </w:rPr>
    </w:lvl>
    <w:lvl w:ilvl="1" w:tplc="14090019" w:tentative="1">
      <w:start w:val="1"/>
      <w:numFmt w:val="lowerLetter"/>
      <w:lvlText w:val="%2."/>
      <w:lvlJc w:val="left"/>
      <w:pPr>
        <w:ind w:left="1710" w:hanging="360"/>
      </w:pPr>
    </w:lvl>
    <w:lvl w:ilvl="2" w:tplc="1409001B" w:tentative="1">
      <w:start w:val="1"/>
      <w:numFmt w:val="lowerRoman"/>
      <w:lvlText w:val="%3."/>
      <w:lvlJc w:val="right"/>
      <w:pPr>
        <w:ind w:left="2430" w:hanging="180"/>
      </w:pPr>
    </w:lvl>
    <w:lvl w:ilvl="3" w:tplc="1409000F" w:tentative="1">
      <w:start w:val="1"/>
      <w:numFmt w:val="decimal"/>
      <w:lvlText w:val="%4."/>
      <w:lvlJc w:val="left"/>
      <w:pPr>
        <w:ind w:left="3150" w:hanging="360"/>
      </w:pPr>
    </w:lvl>
    <w:lvl w:ilvl="4" w:tplc="14090019" w:tentative="1">
      <w:start w:val="1"/>
      <w:numFmt w:val="lowerLetter"/>
      <w:lvlText w:val="%5."/>
      <w:lvlJc w:val="left"/>
      <w:pPr>
        <w:ind w:left="3870" w:hanging="360"/>
      </w:pPr>
    </w:lvl>
    <w:lvl w:ilvl="5" w:tplc="1409001B" w:tentative="1">
      <w:start w:val="1"/>
      <w:numFmt w:val="lowerRoman"/>
      <w:lvlText w:val="%6."/>
      <w:lvlJc w:val="right"/>
      <w:pPr>
        <w:ind w:left="4590" w:hanging="180"/>
      </w:pPr>
    </w:lvl>
    <w:lvl w:ilvl="6" w:tplc="1409000F" w:tentative="1">
      <w:start w:val="1"/>
      <w:numFmt w:val="decimal"/>
      <w:lvlText w:val="%7."/>
      <w:lvlJc w:val="left"/>
      <w:pPr>
        <w:ind w:left="5310" w:hanging="360"/>
      </w:pPr>
    </w:lvl>
    <w:lvl w:ilvl="7" w:tplc="14090019" w:tentative="1">
      <w:start w:val="1"/>
      <w:numFmt w:val="lowerLetter"/>
      <w:lvlText w:val="%8."/>
      <w:lvlJc w:val="left"/>
      <w:pPr>
        <w:ind w:left="6030" w:hanging="360"/>
      </w:pPr>
    </w:lvl>
    <w:lvl w:ilvl="8" w:tplc="1409001B" w:tentative="1">
      <w:start w:val="1"/>
      <w:numFmt w:val="lowerRoman"/>
      <w:lvlText w:val="%9."/>
      <w:lvlJc w:val="right"/>
      <w:pPr>
        <w:ind w:left="6750" w:hanging="180"/>
      </w:pPr>
    </w:lvl>
  </w:abstractNum>
  <w:abstractNum w:abstractNumId="17" w15:restartNumberingAfterBreak="0">
    <w:nsid w:val="78E13296"/>
    <w:multiLevelType w:val="hybridMultilevel"/>
    <w:tmpl w:val="8EE8DFE6"/>
    <w:lvl w:ilvl="0" w:tplc="CEDEAB98">
      <w:start w:val="1"/>
      <w:numFmt w:val="lowerLetter"/>
      <w:lvlText w:val="(%1)"/>
      <w:lvlJc w:val="left"/>
      <w:pPr>
        <w:ind w:left="630" w:hanging="360"/>
      </w:pPr>
      <w:rPr>
        <w:rFonts w:hint="default"/>
      </w:rPr>
    </w:lvl>
    <w:lvl w:ilvl="1" w:tplc="14090019" w:tentative="1">
      <w:start w:val="1"/>
      <w:numFmt w:val="lowerLetter"/>
      <w:lvlText w:val="%2."/>
      <w:lvlJc w:val="left"/>
      <w:pPr>
        <w:ind w:left="1350" w:hanging="360"/>
      </w:pPr>
    </w:lvl>
    <w:lvl w:ilvl="2" w:tplc="1409001B" w:tentative="1">
      <w:start w:val="1"/>
      <w:numFmt w:val="lowerRoman"/>
      <w:lvlText w:val="%3."/>
      <w:lvlJc w:val="right"/>
      <w:pPr>
        <w:ind w:left="2070" w:hanging="180"/>
      </w:pPr>
    </w:lvl>
    <w:lvl w:ilvl="3" w:tplc="1409000F" w:tentative="1">
      <w:start w:val="1"/>
      <w:numFmt w:val="decimal"/>
      <w:lvlText w:val="%4."/>
      <w:lvlJc w:val="left"/>
      <w:pPr>
        <w:ind w:left="2790" w:hanging="360"/>
      </w:pPr>
    </w:lvl>
    <w:lvl w:ilvl="4" w:tplc="14090019" w:tentative="1">
      <w:start w:val="1"/>
      <w:numFmt w:val="lowerLetter"/>
      <w:lvlText w:val="%5."/>
      <w:lvlJc w:val="left"/>
      <w:pPr>
        <w:ind w:left="3510" w:hanging="360"/>
      </w:pPr>
    </w:lvl>
    <w:lvl w:ilvl="5" w:tplc="1409001B" w:tentative="1">
      <w:start w:val="1"/>
      <w:numFmt w:val="lowerRoman"/>
      <w:lvlText w:val="%6."/>
      <w:lvlJc w:val="right"/>
      <w:pPr>
        <w:ind w:left="4230" w:hanging="180"/>
      </w:pPr>
    </w:lvl>
    <w:lvl w:ilvl="6" w:tplc="1409000F" w:tentative="1">
      <w:start w:val="1"/>
      <w:numFmt w:val="decimal"/>
      <w:lvlText w:val="%7."/>
      <w:lvlJc w:val="left"/>
      <w:pPr>
        <w:ind w:left="4950" w:hanging="360"/>
      </w:pPr>
    </w:lvl>
    <w:lvl w:ilvl="7" w:tplc="14090019" w:tentative="1">
      <w:start w:val="1"/>
      <w:numFmt w:val="lowerLetter"/>
      <w:lvlText w:val="%8."/>
      <w:lvlJc w:val="left"/>
      <w:pPr>
        <w:ind w:left="5670" w:hanging="360"/>
      </w:pPr>
    </w:lvl>
    <w:lvl w:ilvl="8" w:tplc="1409001B" w:tentative="1">
      <w:start w:val="1"/>
      <w:numFmt w:val="lowerRoman"/>
      <w:lvlText w:val="%9."/>
      <w:lvlJc w:val="right"/>
      <w:pPr>
        <w:ind w:left="6390" w:hanging="180"/>
      </w:pPr>
    </w:lvl>
  </w:abstractNum>
  <w:num w:numId="1" w16cid:durableId="1586720102">
    <w:abstractNumId w:val="10"/>
  </w:num>
  <w:num w:numId="2" w16cid:durableId="332074190">
    <w:abstractNumId w:val="4"/>
  </w:num>
  <w:num w:numId="3" w16cid:durableId="369308167">
    <w:abstractNumId w:val="13"/>
  </w:num>
  <w:num w:numId="4" w16cid:durableId="1814327715">
    <w:abstractNumId w:val="14"/>
  </w:num>
  <w:num w:numId="5" w16cid:durableId="513228712">
    <w:abstractNumId w:val="17"/>
  </w:num>
  <w:num w:numId="6" w16cid:durableId="1299072567">
    <w:abstractNumId w:val="6"/>
  </w:num>
  <w:num w:numId="7" w16cid:durableId="2034305508">
    <w:abstractNumId w:val="1"/>
  </w:num>
  <w:num w:numId="8" w16cid:durableId="989673016">
    <w:abstractNumId w:val="3"/>
  </w:num>
  <w:num w:numId="9" w16cid:durableId="1504969851">
    <w:abstractNumId w:val="16"/>
  </w:num>
  <w:num w:numId="10" w16cid:durableId="1238587302">
    <w:abstractNumId w:val="2"/>
  </w:num>
  <w:num w:numId="11" w16cid:durableId="556824099">
    <w:abstractNumId w:val="9"/>
  </w:num>
  <w:num w:numId="12" w16cid:durableId="2051412472">
    <w:abstractNumId w:val="15"/>
  </w:num>
  <w:num w:numId="13" w16cid:durableId="1849557647">
    <w:abstractNumId w:val="11"/>
  </w:num>
  <w:num w:numId="14" w16cid:durableId="1540360657">
    <w:abstractNumId w:val="5"/>
  </w:num>
  <w:num w:numId="15" w16cid:durableId="811335751">
    <w:abstractNumId w:val="12"/>
  </w:num>
  <w:num w:numId="16" w16cid:durableId="709112180">
    <w:abstractNumId w:val="7"/>
  </w:num>
  <w:num w:numId="17" w16cid:durableId="233008800">
    <w:abstractNumId w:val="0"/>
  </w:num>
  <w:num w:numId="18" w16cid:durableId="1894148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430741"/>
    <w:docVar w:name="DocID" w:val="{F04B8020-66DF-40FF-8AEA-71D7FBFB1D7A}"/>
    <w:docVar w:name="DocumentNumber" w:val="2"/>
    <w:docVar w:name="DocumentType" w:val="2"/>
    <w:docVar w:name="FeeEarner" w:val="AJS"/>
    <w:docVar w:name="LibCatalogID" w:val="0"/>
    <w:docVar w:name="MatterDescription" w:val="Terms of Trade"/>
    <w:docVar w:name="MatterNumber" w:val="1"/>
    <w:docVar w:name="NoFooter" w:val="-1"/>
    <w:docVar w:name="VersionID" w:val="11E0CD6F-68D8-4D32-8605-195B41B51119"/>
    <w:docVar w:name="WordOperator" w:val="PH"/>
  </w:docVars>
  <w:rsids>
    <w:rsidRoot w:val="004B3B03"/>
    <w:rsid w:val="000222D3"/>
    <w:rsid w:val="000233CE"/>
    <w:rsid w:val="00031332"/>
    <w:rsid w:val="00034E4F"/>
    <w:rsid w:val="000421B3"/>
    <w:rsid w:val="00052D95"/>
    <w:rsid w:val="0006381B"/>
    <w:rsid w:val="00066B1C"/>
    <w:rsid w:val="00076E27"/>
    <w:rsid w:val="000902B5"/>
    <w:rsid w:val="00092540"/>
    <w:rsid w:val="000925EF"/>
    <w:rsid w:val="000A5A42"/>
    <w:rsid w:val="000A703E"/>
    <w:rsid w:val="000B394D"/>
    <w:rsid w:val="000B3AC5"/>
    <w:rsid w:val="000B6F4E"/>
    <w:rsid w:val="000B7A24"/>
    <w:rsid w:val="000E05E3"/>
    <w:rsid w:val="000E25C2"/>
    <w:rsid w:val="000E6D2A"/>
    <w:rsid w:val="000F1403"/>
    <w:rsid w:val="000F1A60"/>
    <w:rsid w:val="000F3AE5"/>
    <w:rsid w:val="0010221B"/>
    <w:rsid w:val="0010548F"/>
    <w:rsid w:val="00125521"/>
    <w:rsid w:val="00137A06"/>
    <w:rsid w:val="00137FE5"/>
    <w:rsid w:val="00147B23"/>
    <w:rsid w:val="0015130D"/>
    <w:rsid w:val="00165F6F"/>
    <w:rsid w:val="001702B4"/>
    <w:rsid w:val="00171AE4"/>
    <w:rsid w:val="00177EEA"/>
    <w:rsid w:val="001831A6"/>
    <w:rsid w:val="00190654"/>
    <w:rsid w:val="00190D5D"/>
    <w:rsid w:val="00194295"/>
    <w:rsid w:val="001960DC"/>
    <w:rsid w:val="00197FBF"/>
    <w:rsid w:val="001A3100"/>
    <w:rsid w:val="001A6EA0"/>
    <w:rsid w:val="001B16CF"/>
    <w:rsid w:val="001B3E13"/>
    <w:rsid w:val="001B52AC"/>
    <w:rsid w:val="001B6F6D"/>
    <w:rsid w:val="001C131C"/>
    <w:rsid w:val="001C30E0"/>
    <w:rsid w:val="001D1D79"/>
    <w:rsid w:val="001D22F1"/>
    <w:rsid w:val="001D3854"/>
    <w:rsid w:val="001D462E"/>
    <w:rsid w:val="001E20C0"/>
    <w:rsid w:val="001E2939"/>
    <w:rsid w:val="001E3FA9"/>
    <w:rsid w:val="001F2C78"/>
    <w:rsid w:val="001F4397"/>
    <w:rsid w:val="001F64E5"/>
    <w:rsid w:val="001F6F15"/>
    <w:rsid w:val="00201947"/>
    <w:rsid w:val="00203B29"/>
    <w:rsid w:val="00216D31"/>
    <w:rsid w:val="00222005"/>
    <w:rsid w:val="00226362"/>
    <w:rsid w:val="00230203"/>
    <w:rsid w:val="0023061C"/>
    <w:rsid w:val="002415E8"/>
    <w:rsid w:val="00243139"/>
    <w:rsid w:val="00244A36"/>
    <w:rsid w:val="00245706"/>
    <w:rsid w:val="002508F5"/>
    <w:rsid w:val="00254E60"/>
    <w:rsid w:val="00256E11"/>
    <w:rsid w:val="002715C1"/>
    <w:rsid w:val="002750AB"/>
    <w:rsid w:val="00275B18"/>
    <w:rsid w:val="002834B0"/>
    <w:rsid w:val="00284619"/>
    <w:rsid w:val="00291E93"/>
    <w:rsid w:val="00293AD5"/>
    <w:rsid w:val="002963A7"/>
    <w:rsid w:val="002A051D"/>
    <w:rsid w:val="002A4369"/>
    <w:rsid w:val="002B0005"/>
    <w:rsid w:val="002B426D"/>
    <w:rsid w:val="002E24A1"/>
    <w:rsid w:val="002E5395"/>
    <w:rsid w:val="002F18D8"/>
    <w:rsid w:val="002F2F2F"/>
    <w:rsid w:val="003175A1"/>
    <w:rsid w:val="003348CC"/>
    <w:rsid w:val="00342A1E"/>
    <w:rsid w:val="0034589F"/>
    <w:rsid w:val="00347B3B"/>
    <w:rsid w:val="00367D79"/>
    <w:rsid w:val="0037625B"/>
    <w:rsid w:val="00376C1E"/>
    <w:rsid w:val="00377E51"/>
    <w:rsid w:val="0038307A"/>
    <w:rsid w:val="003957B1"/>
    <w:rsid w:val="003A7D57"/>
    <w:rsid w:val="003B221B"/>
    <w:rsid w:val="003C065E"/>
    <w:rsid w:val="003C7631"/>
    <w:rsid w:val="003E5DD2"/>
    <w:rsid w:val="003F6E11"/>
    <w:rsid w:val="00403B83"/>
    <w:rsid w:val="00410B66"/>
    <w:rsid w:val="00443AC6"/>
    <w:rsid w:val="004478B3"/>
    <w:rsid w:val="00454521"/>
    <w:rsid w:val="00467BFC"/>
    <w:rsid w:val="00472EEC"/>
    <w:rsid w:val="00475A66"/>
    <w:rsid w:val="004803A0"/>
    <w:rsid w:val="00493233"/>
    <w:rsid w:val="004B22A9"/>
    <w:rsid w:val="004B2B4A"/>
    <w:rsid w:val="004B3B03"/>
    <w:rsid w:val="004C7549"/>
    <w:rsid w:val="004D0502"/>
    <w:rsid w:val="004D6A25"/>
    <w:rsid w:val="004E1514"/>
    <w:rsid w:val="004F55DB"/>
    <w:rsid w:val="0050173C"/>
    <w:rsid w:val="00504B22"/>
    <w:rsid w:val="00507699"/>
    <w:rsid w:val="00511D1F"/>
    <w:rsid w:val="00517F58"/>
    <w:rsid w:val="00531141"/>
    <w:rsid w:val="00535A94"/>
    <w:rsid w:val="00543011"/>
    <w:rsid w:val="00544E79"/>
    <w:rsid w:val="00550544"/>
    <w:rsid w:val="005773BF"/>
    <w:rsid w:val="00595BE6"/>
    <w:rsid w:val="005A245E"/>
    <w:rsid w:val="005A3409"/>
    <w:rsid w:val="005A4845"/>
    <w:rsid w:val="005B207A"/>
    <w:rsid w:val="005C40DA"/>
    <w:rsid w:val="005C487D"/>
    <w:rsid w:val="005D5722"/>
    <w:rsid w:val="005D7EC8"/>
    <w:rsid w:val="005E1088"/>
    <w:rsid w:val="005F0CF1"/>
    <w:rsid w:val="00602DA3"/>
    <w:rsid w:val="00610BA5"/>
    <w:rsid w:val="0061222D"/>
    <w:rsid w:val="0062218A"/>
    <w:rsid w:val="00626FD4"/>
    <w:rsid w:val="006441A4"/>
    <w:rsid w:val="006528B0"/>
    <w:rsid w:val="00654FED"/>
    <w:rsid w:val="00673D94"/>
    <w:rsid w:val="00675042"/>
    <w:rsid w:val="0068287B"/>
    <w:rsid w:val="00682D78"/>
    <w:rsid w:val="00685892"/>
    <w:rsid w:val="00691C00"/>
    <w:rsid w:val="00695C10"/>
    <w:rsid w:val="006A165E"/>
    <w:rsid w:val="006A397E"/>
    <w:rsid w:val="006B096D"/>
    <w:rsid w:val="006B65E8"/>
    <w:rsid w:val="006D22FB"/>
    <w:rsid w:val="006E4AB8"/>
    <w:rsid w:val="006E7803"/>
    <w:rsid w:val="006F11C0"/>
    <w:rsid w:val="006F1548"/>
    <w:rsid w:val="006F4DB1"/>
    <w:rsid w:val="00700916"/>
    <w:rsid w:val="007039B0"/>
    <w:rsid w:val="00720C9F"/>
    <w:rsid w:val="00736BBC"/>
    <w:rsid w:val="007434B5"/>
    <w:rsid w:val="00743636"/>
    <w:rsid w:val="007440C9"/>
    <w:rsid w:val="00764095"/>
    <w:rsid w:val="00777879"/>
    <w:rsid w:val="007848A1"/>
    <w:rsid w:val="00785B3E"/>
    <w:rsid w:val="00786712"/>
    <w:rsid w:val="007A4D93"/>
    <w:rsid w:val="007A4E93"/>
    <w:rsid w:val="007B00DF"/>
    <w:rsid w:val="007B12FE"/>
    <w:rsid w:val="007B4369"/>
    <w:rsid w:val="007C294F"/>
    <w:rsid w:val="007C2AB4"/>
    <w:rsid w:val="007C7B75"/>
    <w:rsid w:val="007C7CD5"/>
    <w:rsid w:val="007D24A4"/>
    <w:rsid w:val="007D4AE2"/>
    <w:rsid w:val="007E11A1"/>
    <w:rsid w:val="007E29E2"/>
    <w:rsid w:val="007E415E"/>
    <w:rsid w:val="007F7FB1"/>
    <w:rsid w:val="00801A97"/>
    <w:rsid w:val="00803873"/>
    <w:rsid w:val="0082050B"/>
    <w:rsid w:val="0082140F"/>
    <w:rsid w:val="008251C7"/>
    <w:rsid w:val="00834368"/>
    <w:rsid w:val="00837D1B"/>
    <w:rsid w:val="00842F94"/>
    <w:rsid w:val="008430A3"/>
    <w:rsid w:val="008431E1"/>
    <w:rsid w:val="00846CDA"/>
    <w:rsid w:val="00850BA5"/>
    <w:rsid w:val="00852559"/>
    <w:rsid w:val="008551E4"/>
    <w:rsid w:val="00855A38"/>
    <w:rsid w:val="00862A7A"/>
    <w:rsid w:val="00864959"/>
    <w:rsid w:val="008652F3"/>
    <w:rsid w:val="00866AF2"/>
    <w:rsid w:val="00875F73"/>
    <w:rsid w:val="00877F90"/>
    <w:rsid w:val="00886377"/>
    <w:rsid w:val="008B127D"/>
    <w:rsid w:val="008B79DC"/>
    <w:rsid w:val="008E750C"/>
    <w:rsid w:val="008F3C71"/>
    <w:rsid w:val="0091430B"/>
    <w:rsid w:val="00924A20"/>
    <w:rsid w:val="00924BE2"/>
    <w:rsid w:val="009329EF"/>
    <w:rsid w:val="00934184"/>
    <w:rsid w:val="0093468D"/>
    <w:rsid w:val="009537E4"/>
    <w:rsid w:val="00960E76"/>
    <w:rsid w:val="00962B14"/>
    <w:rsid w:val="00983F43"/>
    <w:rsid w:val="009933EA"/>
    <w:rsid w:val="00994B39"/>
    <w:rsid w:val="009953DA"/>
    <w:rsid w:val="009971CB"/>
    <w:rsid w:val="009A294E"/>
    <w:rsid w:val="009B09A0"/>
    <w:rsid w:val="009D6963"/>
    <w:rsid w:val="009E285B"/>
    <w:rsid w:val="009E6569"/>
    <w:rsid w:val="009F10E0"/>
    <w:rsid w:val="009F4B92"/>
    <w:rsid w:val="00A00551"/>
    <w:rsid w:val="00A01BC6"/>
    <w:rsid w:val="00A13CCF"/>
    <w:rsid w:val="00A13DFF"/>
    <w:rsid w:val="00A141BB"/>
    <w:rsid w:val="00A15632"/>
    <w:rsid w:val="00A26800"/>
    <w:rsid w:val="00A26CF6"/>
    <w:rsid w:val="00A344C8"/>
    <w:rsid w:val="00A352E8"/>
    <w:rsid w:val="00A37D3B"/>
    <w:rsid w:val="00A37E06"/>
    <w:rsid w:val="00A42683"/>
    <w:rsid w:val="00A46172"/>
    <w:rsid w:val="00A47B49"/>
    <w:rsid w:val="00A50CF9"/>
    <w:rsid w:val="00A5230A"/>
    <w:rsid w:val="00A55BF1"/>
    <w:rsid w:val="00A606A0"/>
    <w:rsid w:val="00A63E12"/>
    <w:rsid w:val="00A64333"/>
    <w:rsid w:val="00A80D5D"/>
    <w:rsid w:val="00A84257"/>
    <w:rsid w:val="00A97005"/>
    <w:rsid w:val="00AA452B"/>
    <w:rsid w:val="00AA49E5"/>
    <w:rsid w:val="00AB37C3"/>
    <w:rsid w:val="00AB42FA"/>
    <w:rsid w:val="00AB5C59"/>
    <w:rsid w:val="00AC4169"/>
    <w:rsid w:val="00AD72D5"/>
    <w:rsid w:val="00AF3AB0"/>
    <w:rsid w:val="00B063BB"/>
    <w:rsid w:val="00B16351"/>
    <w:rsid w:val="00B3385E"/>
    <w:rsid w:val="00B37BEB"/>
    <w:rsid w:val="00B42992"/>
    <w:rsid w:val="00B42BDB"/>
    <w:rsid w:val="00B44BA2"/>
    <w:rsid w:val="00B503AD"/>
    <w:rsid w:val="00B53BCB"/>
    <w:rsid w:val="00B634F5"/>
    <w:rsid w:val="00B65AFF"/>
    <w:rsid w:val="00B719AA"/>
    <w:rsid w:val="00B75DD2"/>
    <w:rsid w:val="00B81F44"/>
    <w:rsid w:val="00B82596"/>
    <w:rsid w:val="00B833B6"/>
    <w:rsid w:val="00B90040"/>
    <w:rsid w:val="00B935D1"/>
    <w:rsid w:val="00B96662"/>
    <w:rsid w:val="00BA4EF7"/>
    <w:rsid w:val="00BA657D"/>
    <w:rsid w:val="00BB525E"/>
    <w:rsid w:val="00BC1CCA"/>
    <w:rsid w:val="00BC24CD"/>
    <w:rsid w:val="00BC28C7"/>
    <w:rsid w:val="00BD2F5D"/>
    <w:rsid w:val="00BD6CF1"/>
    <w:rsid w:val="00BE05C2"/>
    <w:rsid w:val="00BE5590"/>
    <w:rsid w:val="00BF26DC"/>
    <w:rsid w:val="00BF7800"/>
    <w:rsid w:val="00C00772"/>
    <w:rsid w:val="00C04365"/>
    <w:rsid w:val="00C049B6"/>
    <w:rsid w:val="00C06675"/>
    <w:rsid w:val="00C07D3F"/>
    <w:rsid w:val="00C14BC4"/>
    <w:rsid w:val="00C207D3"/>
    <w:rsid w:val="00C305D2"/>
    <w:rsid w:val="00C32675"/>
    <w:rsid w:val="00C3444D"/>
    <w:rsid w:val="00C35684"/>
    <w:rsid w:val="00C36126"/>
    <w:rsid w:val="00C362C7"/>
    <w:rsid w:val="00C4406E"/>
    <w:rsid w:val="00C4712D"/>
    <w:rsid w:val="00C527DE"/>
    <w:rsid w:val="00C535FB"/>
    <w:rsid w:val="00C60A59"/>
    <w:rsid w:val="00C864AE"/>
    <w:rsid w:val="00CA7F23"/>
    <w:rsid w:val="00CB2A74"/>
    <w:rsid w:val="00CB6899"/>
    <w:rsid w:val="00CB771E"/>
    <w:rsid w:val="00CC0E00"/>
    <w:rsid w:val="00CD6BC7"/>
    <w:rsid w:val="00D00AC3"/>
    <w:rsid w:val="00D03217"/>
    <w:rsid w:val="00D0440A"/>
    <w:rsid w:val="00D32304"/>
    <w:rsid w:val="00D32D9F"/>
    <w:rsid w:val="00D35C27"/>
    <w:rsid w:val="00D40419"/>
    <w:rsid w:val="00D44A45"/>
    <w:rsid w:val="00D45B6C"/>
    <w:rsid w:val="00D6578B"/>
    <w:rsid w:val="00D70612"/>
    <w:rsid w:val="00D83593"/>
    <w:rsid w:val="00D9167A"/>
    <w:rsid w:val="00D97064"/>
    <w:rsid w:val="00DA7EDE"/>
    <w:rsid w:val="00DC6F1E"/>
    <w:rsid w:val="00DE29C2"/>
    <w:rsid w:val="00DE7688"/>
    <w:rsid w:val="00DF30A1"/>
    <w:rsid w:val="00DF5E41"/>
    <w:rsid w:val="00E05FF4"/>
    <w:rsid w:val="00E11777"/>
    <w:rsid w:val="00E13411"/>
    <w:rsid w:val="00E14782"/>
    <w:rsid w:val="00E1495A"/>
    <w:rsid w:val="00E170E9"/>
    <w:rsid w:val="00E212EF"/>
    <w:rsid w:val="00E50831"/>
    <w:rsid w:val="00E542CE"/>
    <w:rsid w:val="00E54E53"/>
    <w:rsid w:val="00E6205F"/>
    <w:rsid w:val="00E64E12"/>
    <w:rsid w:val="00E65CA6"/>
    <w:rsid w:val="00E66F43"/>
    <w:rsid w:val="00E72CC9"/>
    <w:rsid w:val="00E77DA3"/>
    <w:rsid w:val="00E84B2C"/>
    <w:rsid w:val="00E90EEE"/>
    <w:rsid w:val="00E93E2B"/>
    <w:rsid w:val="00E94521"/>
    <w:rsid w:val="00E9666E"/>
    <w:rsid w:val="00EA2B0A"/>
    <w:rsid w:val="00EB1078"/>
    <w:rsid w:val="00EB19E0"/>
    <w:rsid w:val="00EB452B"/>
    <w:rsid w:val="00EC6874"/>
    <w:rsid w:val="00EE046B"/>
    <w:rsid w:val="00EE394A"/>
    <w:rsid w:val="00F22BE8"/>
    <w:rsid w:val="00F270F7"/>
    <w:rsid w:val="00F27CD2"/>
    <w:rsid w:val="00F31536"/>
    <w:rsid w:val="00F41877"/>
    <w:rsid w:val="00F43ABF"/>
    <w:rsid w:val="00F449CF"/>
    <w:rsid w:val="00F453A8"/>
    <w:rsid w:val="00F4767F"/>
    <w:rsid w:val="00F55CC0"/>
    <w:rsid w:val="00F608FB"/>
    <w:rsid w:val="00F66596"/>
    <w:rsid w:val="00F754B0"/>
    <w:rsid w:val="00F80912"/>
    <w:rsid w:val="00F925F7"/>
    <w:rsid w:val="00F976E6"/>
    <w:rsid w:val="00FA0E24"/>
    <w:rsid w:val="00FA5AB7"/>
    <w:rsid w:val="00FB14A9"/>
    <w:rsid w:val="00FB4956"/>
    <w:rsid w:val="00FB771B"/>
    <w:rsid w:val="00FC30A7"/>
    <w:rsid w:val="00FC5BD4"/>
    <w:rsid w:val="00FD5C11"/>
    <w:rsid w:val="00FE6B5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5E187B"/>
  <w15:docId w15:val="{097CF75B-672E-441C-9B74-19DED6A9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03"/>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GB"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3B03"/>
    <w:pPr>
      <w:tabs>
        <w:tab w:val="center" w:pos="4153"/>
        <w:tab w:val="right" w:pos="8306"/>
      </w:tabs>
    </w:pPr>
  </w:style>
  <w:style w:type="character" w:customStyle="1" w:styleId="FooterChar">
    <w:name w:val="Footer Char"/>
    <w:basedOn w:val="DefaultParagraphFont"/>
    <w:link w:val="Footer"/>
    <w:rsid w:val="004B3B03"/>
    <w:rPr>
      <w:rFonts w:ascii="Arial" w:eastAsia="Times New Roman" w:hAnsi="Arial" w:cs="Times New Roman"/>
      <w:sz w:val="24"/>
      <w:szCs w:val="20"/>
      <w:lang w:val="en-GB" w:eastAsia="en-NZ"/>
    </w:rPr>
  </w:style>
  <w:style w:type="paragraph" w:customStyle="1" w:styleId="NoNum">
    <w:name w:val="NoNum"/>
    <w:basedOn w:val="Normal"/>
    <w:rsid w:val="004B3B03"/>
  </w:style>
  <w:style w:type="paragraph" w:styleId="Title">
    <w:name w:val="Title"/>
    <w:basedOn w:val="Normal"/>
    <w:link w:val="TitleChar"/>
    <w:qFormat/>
    <w:rsid w:val="004B3B03"/>
    <w:pPr>
      <w:overflowPunct/>
      <w:autoSpaceDE/>
      <w:autoSpaceDN/>
      <w:adjustRightInd/>
      <w:jc w:val="center"/>
      <w:textAlignment w:val="auto"/>
    </w:pPr>
    <w:rPr>
      <w:b/>
      <w:lang w:val="en-US" w:eastAsia="en-US"/>
    </w:rPr>
  </w:style>
  <w:style w:type="character" w:customStyle="1" w:styleId="TitleChar">
    <w:name w:val="Title Char"/>
    <w:basedOn w:val="DefaultParagraphFont"/>
    <w:link w:val="Title"/>
    <w:rsid w:val="004B3B03"/>
    <w:rPr>
      <w:rFonts w:ascii="Arial" w:eastAsia="Times New Roman" w:hAnsi="Arial" w:cs="Times New Roman"/>
      <w:b/>
      <w:sz w:val="24"/>
      <w:szCs w:val="20"/>
      <w:lang w:val="en-US"/>
    </w:rPr>
  </w:style>
  <w:style w:type="paragraph" w:styleId="BodyText">
    <w:name w:val="Body Text"/>
    <w:basedOn w:val="Normal"/>
    <w:link w:val="BodyTextChar"/>
    <w:rsid w:val="004B3B03"/>
    <w:pPr>
      <w:tabs>
        <w:tab w:val="left" w:pos="270"/>
        <w:tab w:val="right" w:leader="underscore" w:pos="8280"/>
      </w:tabs>
      <w:overflowPunct/>
      <w:autoSpaceDE/>
      <w:autoSpaceDN/>
      <w:adjustRightInd/>
      <w:spacing w:line="480" w:lineRule="auto"/>
      <w:textAlignment w:val="auto"/>
    </w:pPr>
    <w:rPr>
      <w:sz w:val="14"/>
      <w:lang w:val="en-US" w:eastAsia="en-US"/>
    </w:rPr>
  </w:style>
  <w:style w:type="character" w:customStyle="1" w:styleId="BodyTextChar">
    <w:name w:val="Body Text Char"/>
    <w:basedOn w:val="DefaultParagraphFont"/>
    <w:link w:val="BodyText"/>
    <w:rsid w:val="004B3B03"/>
    <w:rPr>
      <w:rFonts w:ascii="Arial" w:eastAsia="Times New Roman" w:hAnsi="Arial" w:cs="Times New Roman"/>
      <w:sz w:val="14"/>
      <w:szCs w:val="20"/>
      <w:lang w:val="en-US"/>
    </w:rPr>
  </w:style>
  <w:style w:type="paragraph" w:customStyle="1" w:styleId="subhead">
    <w:name w:val="sub head"/>
    <w:basedOn w:val="Normal"/>
    <w:rsid w:val="004B3B03"/>
    <w:pPr>
      <w:overflowPunct/>
      <w:spacing w:before="198" w:line="140" w:lineRule="atLeast"/>
      <w:jc w:val="left"/>
      <w:textAlignment w:val="center"/>
    </w:pPr>
    <w:rPr>
      <w:rFonts w:ascii="Myriad" w:hAnsi="Myriad"/>
      <w:b/>
      <w:bCs/>
      <w:color w:val="3D444A"/>
      <w:sz w:val="14"/>
      <w:szCs w:val="14"/>
      <w:lang w:val="en-US" w:eastAsia="en-US"/>
    </w:rPr>
  </w:style>
  <w:style w:type="paragraph" w:customStyle="1" w:styleId="bodycopy">
    <w:name w:val="body copy"/>
    <w:basedOn w:val="Normal"/>
    <w:rsid w:val="004B3B03"/>
    <w:pPr>
      <w:tabs>
        <w:tab w:val="left" w:pos="170"/>
      </w:tabs>
      <w:overflowPunct/>
      <w:spacing w:before="57" w:line="160" w:lineRule="atLeast"/>
      <w:textAlignment w:val="center"/>
    </w:pPr>
    <w:rPr>
      <w:rFonts w:ascii="Myriad" w:hAnsi="Myriad"/>
      <w:color w:val="3D444A"/>
      <w:sz w:val="13"/>
      <w:szCs w:val="13"/>
      <w:lang w:val="en-US" w:eastAsia="en-US"/>
    </w:rPr>
  </w:style>
  <w:style w:type="character" w:customStyle="1" w:styleId="subnumbers">
    <w:name w:val="sub numbers"/>
    <w:rsid w:val="004B3B03"/>
    <w:rPr>
      <w:rFonts w:ascii="Myriad" w:hAnsi="Myriad"/>
      <w:b/>
      <w:bCs/>
      <w:color w:val="3D444A"/>
      <w:spacing w:val="0"/>
      <w:sz w:val="12"/>
      <w:szCs w:val="12"/>
    </w:rPr>
  </w:style>
  <w:style w:type="paragraph" w:styleId="Header">
    <w:name w:val="header"/>
    <w:basedOn w:val="Normal"/>
    <w:link w:val="HeaderChar"/>
    <w:uiPriority w:val="99"/>
    <w:unhideWhenUsed/>
    <w:rsid w:val="00BC28C7"/>
    <w:pPr>
      <w:tabs>
        <w:tab w:val="center" w:pos="4513"/>
        <w:tab w:val="right" w:pos="9026"/>
      </w:tabs>
    </w:pPr>
  </w:style>
  <w:style w:type="character" w:customStyle="1" w:styleId="HeaderChar">
    <w:name w:val="Header Char"/>
    <w:basedOn w:val="DefaultParagraphFont"/>
    <w:link w:val="Header"/>
    <w:uiPriority w:val="99"/>
    <w:rsid w:val="00BC28C7"/>
    <w:rPr>
      <w:rFonts w:ascii="Arial" w:eastAsia="Times New Roman" w:hAnsi="Arial" w:cs="Times New Roman"/>
      <w:sz w:val="24"/>
      <w:szCs w:val="20"/>
      <w:lang w:val="en-GB" w:eastAsia="en-NZ"/>
    </w:rPr>
  </w:style>
  <w:style w:type="paragraph" w:styleId="ListParagraph">
    <w:name w:val="List Paragraph"/>
    <w:basedOn w:val="Normal"/>
    <w:uiPriority w:val="34"/>
    <w:qFormat/>
    <w:rsid w:val="00850BA5"/>
    <w:pPr>
      <w:ind w:left="720"/>
      <w:contextualSpacing/>
    </w:pPr>
  </w:style>
  <w:style w:type="paragraph" w:styleId="BalloonText">
    <w:name w:val="Balloon Text"/>
    <w:basedOn w:val="Normal"/>
    <w:link w:val="BalloonTextChar"/>
    <w:uiPriority w:val="99"/>
    <w:semiHidden/>
    <w:unhideWhenUsed/>
    <w:rsid w:val="00C527DE"/>
    <w:rPr>
      <w:rFonts w:ascii="Tahoma" w:hAnsi="Tahoma" w:cs="Tahoma"/>
      <w:sz w:val="16"/>
      <w:szCs w:val="16"/>
    </w:rPr>
  </w:style>
  <w:style w:type="character" w:customStyle="1" w:styleId="BalloonTextChar">
    <w:name w:val="Balloon Text Char"/>
    <w:basedOn w:val="DefaultParagraphFont"/>
    <w:link w:val="BalloonText"/>
    <w:uiPriority w:val="99"/>
    <w:semiHidden/>
    <w:rsid w:val="00C527DE"/>
    <w:rPr>
      <w:rFonts w:ascii="Tahoma" w:eastAsia="Times New Roman" w:hAnsi="Tahoma" w:cs="Tahoma"/>
      <w:sz w:val="16"/>
      <w:szCs w:val="16"/>
      <w:lang w:val="en-GB" w:eastAsia="en-NZ"/>
    </w:rPr>
  </w:style>
  <w:style w:type="character" w:styleId="CommentReference">
    <w:name w:val="annotation reference"/>
    <w:basedOn w:val="DefaultParagraphFont"/>
    <w:uiPriority w:val="99"/>
    <w:semiHidden/>
    <w:unhideWhenUsed/>
    <w:rsid w:val="00A26CF6"/>
    <w:rPr>
      <w:sz w:val="16"/>
      <w:szCs w:val="16"/>
    </w:rPr>
  </w:style>
  <w:style w:type="paragraph" w:styleId="CommentText">
    <w:name w:val="annotation text"/>
    <w:basedOn w:val="Normal"/>
    <w:link w:val="CommentTextChar"/>
    <w:uiPriority w:val="99"/>
    <w:semiHidden/>
    <w:unhideWhenUsed/>
    <w:rsid w:val="00A26CF6"/>
    <w:rPr>
      <w:sz w:val="20"/>
    </w:rPr>
  </w:style>
  <w:style w:type="character" w:customStyle="1" w:styleId="CommentTextChar">
    <w:name w:val="Comment Text Char"/>
    <w:basedOn w:val="DefaultParagraphFont"/>
    <w:link w:val="CommentText"/>
    <w:uiPriority w:val="99"/>
    <w:semiHidden/>
    <w:rsid w:val="00A26CF6"/>
    <w:rPr>
      <w:rFonts w:ascii="Arial" w:eastAsia="Times New Roman" w:hAnsi="Arial" w:cs="Times New Roman"/>
      <w:sz w:val="20"/>
      <w:szCs w:val="20"/>
      <w:lang w:val="en-GB" w:eastAsia="en-NZ"/>
    </w:rPr>
  </w:style>
  <w:style w:type="paragraph" w:styleId="CommentSubject">
    <w:name w:val="annotation subject"/>
    <w:basedOn w:val="CommentText"/>
    <w:next w:val="CommentText"/>
    <w:link w:val="CommentSubjectChar"/>
    <w:uiPriority w:val="99"/>
    <w:semiHidden/>
    <w:unhideWhenUsed/>
    <w:rsid w:val="00A26CF6"/>
    <w:rPr>
      <w:b/>
      <w:bCs/>
    </w:rPr>
  </w:style>
  <w:style w:type="character" w:customStyle="1" w:styleId="CommentSubjectChar">
    <w:name w:val="Comment Subject Char"/>
    <w:basedOn w:val="CommentTextChar"/>
    <w:link w:val="CommentSubject"/>
    <w:uiPriority w:val="99"/>
    <w:semiHidden/>
    <w:rsid w:val="00A26CF6"/>
    <w:rPr>
      <w:rFonts w:ascii="Arial" w:eastAsia="Times New Roman" w:hAnsi="Arial" w:cs="Times New Roman"/>
      <w:b/>
      <w:bCs/>
      <w:sz w:val="20"/>
      <w:szCs w:val="20"/>
      <w:lang w:val="en-GB" w:eastAsia="en-NZ"/>
    </w:rPr>
  </w:style>
  <w:style w:type="paragraph" w:styleId="Revision">
    <w:name w:val="Revision"/>
    <w:hidden/>
    <w:uiPriority w:val="99"/>
    <w:semiHidden/>
    <w:rsid w:val="007D24A4"/>
    <w:pPr>
      <w:spacing w:after="0" w:line="240" w:lineRule="auto"/>
    </w:pPr>
    <w:rPr>
      <w:rFonts w:ascii="Arial" w:eastAsia="Times New Roman" w:hAnsi="Arial" w:cs="Times New Roman"/>
      <w:sz w:val="24"/>
      <w:szCs w:val="20"/>
      <w:lang w:val="en-GB" w:eastAsia="en-NZ"/>
    </w:rPr>
  </w:style>
  <w:style w:type="character" w:styleId="Hyperlink">
    <w:name w:val="Hyperlink"/>
    <w:basedOn w:val="DefaultParagraphFont"/>
    <w:uiPriority w:val="99"/>
    <w:unhideWhenUsed/>
    <w:rsid w:val="009B09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60D37-F093-445F-A853-B437F2B7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Base>AJS-430741-1-2-1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Shortall</dc:creator>
  <dc:description>Terms of Trade</dc:description>
  <cp:lastModifiedBy>Carika Koen</cp:lastModifiedBy>
  <cp:revision>9</cp:revision>
  <cp:lastPrinted>2024-06-04T21:52:00Z</cp:lastPrinted>
  <dcterms:created xsi:type="dcterms:W3CDTF">2024-11-13T01:15:00Z</dcterms:created>
  <dcterms:modified xsi:type="dcterms:W3CDTF">2024-12-05T03:38:00Z</dcterms:modified>
  <cp:category>AJS-430741-1-2-1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:PH</vt:lpwstr>
  </property>
  <property fmtid="{D5CDD505-2E9C-101B-9397-08002B2CF9AE}" pid="3" name="DM_MATTER">
    <vt:lpwstr>25975.004</vt:lpwstr>
  </property>
  <property fmtid="{D5CDD505-2E9C-101B-9397-08002B2CF9AE}" pid="4" name="DM_CLIENT">
    <vt:lpwstr>25975</vt:lpwstr>
  </property>
  <property fmtid="{D5CDD505-2E9C-101B-9397-08002B2CF9AE}" pid="5" name="DM_AUTHOR">
    <vt:lpwstr>GL</vt:lpwstr>
  </property>
  <property fmtid="{D5CDD505-2E9C-101B-9397-08002B2CF9AE}" pid="6" name="DM_OPERATOR">
    <vt:lpwstr>ASM</vt:lpwstr>
  </property>
  <property fmtid="{D5CDD505-2E9C-101B-9397-08002B2CF9AE}" pid="7" name="DM_DESCRIPTION">
    <vt:lpwstr>Terms of trade</vt:lpwstr>
  </property>
  <property fmtid="{D5CDD505-2E9C-101B-9397-08002B2CF9AE}" pid="8" name="DM_PRECEDENT">
    <vt:lpwstr/>
  </property>
  <property fmtid="{D5CDD505-2E9C-101B-9397-08002B2CF9AE}" pid="9" name="DM_INSERTFOOTER">
    <vt:i4>1</vt:i4>
  </property>
  <property fmtid="{D5CDD505-2E9C-101B-9397-08002B2CF9AE}" pid="10" name="DM_FOOTER1STPAGE">
    <vt:i4>1</vt:i4>
  </property>
  <property fmtid="{D5CDD505-2E9C-101B-9397-08002B2CF9AE}" pid="11" name="DM_DISPVERSIONINFOOTER">
    <vt:i4>0</vt:i4>
  </property>
  <property fmtid="{D5CDD505-2E9C-101B-9397-08002B2CF9AE}" pid="12" name="DM_PROMPTFORVERSION">
    <vt:i4>0</vt:i4>
  </property>
  <property fmtid="{D5CDD505-2E9C-101B-9397-08002B2CF9AE}" pid="13" name="DM_VERSION">
    <vt:i4>1</vt:i4>
  </property>
  <property fmtid="{D5CDD505-2E9C-101B-9397-08002B2CF9AE}" pid="14" name="DM_DISPFILENAMEINFOOTER">
    <vt:lpwstr>P25975_25975.004_004.docx</vt:lpwstr>
  </property>
  <property fmtid="{D5CDD505-2E9C-101B-9397-08002B2CF9AE}" pid="15" name="DM_PHONEBOOK">
    <vt:lpwstr>Ideal Truck Services Limited</vt:lpwstr>
  </property>
  <property fmtid="{D5CDD505-2E9C-101B-9397-08002B2CF9AE}" pid="16" name="DM_AFTYDOCID">
    <vt:i4>1427417</vt:i4>
  </property>
</Properties>
</file>